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5" w:type="dxa"/>
        <w:tblInd w:w="-318" w:type="dxa"/>
        <w:tblLayout w:type="fixed"/>
        <w:tblLook w:val="0000" w:firstRow="0" w:lastRow="0" w:firstColumn="0" w:lastColumn="0" w:noHBand="0" w:noVBand="0"/>
      </w:tblPr>
      <w:tblGrid>
        <w:gridCol w:w="4254"/>
        <w:gridCol w:w="5841"/>
      </w:tblGrid>
      <w:tr w:rsidR="00326205" w:rsidRPr="00D05BEA" w14:paraId="6C799F87" w14:textId="77777777" w:rsidTr="00434E1E">
        <w:trPr>
          <w:trHeight w:val="1278"/>
        </w:trPr>
        <w:tc>
          <w:tcPr>
            <w:tcW w:w="4254" w:type="dxa"/>
            <w:shd w:val="clear" w:color="auto" w:fill="FFFFFF"/>
          </w:tcPr>
          <w:p w14:paraId="53064750" w14:textId="77777777" w:rsidR="00326205" w:rsidRPr="00326205" w:rsidRDefault="00326205" w:rsidP="00434E1E">
            <w:pPr>
              <w:pStyle w:val="Footer"/>
              <w:tabs>
                <w:tab w:val="clear" w:pos="4320"/>
                <w:tab w:val="clear" w:pos="8640"/>
              </w:tabs>
              <w:jc w:val="center"/>
              <w:rPr>
                <w:rFonts w:ascii="Times New Roman" w:hAnsi="Times New Roman"/>
                <w:b/>
                <w:color w:val="000000"/>
                <w:sz w:val="26"/>
                <w:szCs w:val="26"/>
              </w:rPr>
            </w:pPr>
            <w:r w:rsidRPr="00326205">
              <w:rPr>
                <w:rFonts w:ascii="Times New Roman" w:hAnsi="Times New Roman"/>
                <w:b/>
                <w:color w:val="000000"/>
                <w:sz w:val="26"/>
                <w:szCs w:val="26"/>
              </w:rPr>
              <w:t>ỦY BAN NHÂN DÂN</w:t>
            </w:r>
          </w:p>
          <w:p w14:paraId="32EAAD4B" w14:textId="77777777" w:rsidR="00326205" w:rsidRPr="00326205" w:rsidRDefault="00326205" w:rsidP="00434E1E">
            <w:pPr>
              <w:pStyle w:val="Footer"/>
              <w:tabs>
                <w:tab w:val="clear" w:pos="4320"/>
                <w:tab w:val="clear" w:pos="8640"/>
              </w:tabs>
              <w:jc w:val="center"/>
              <w:rPr>
                <w:rFonts w:ascii="Times New Roman" w:hAnsi="Times New Roman"/>
                <w:b/>
                <w:color w:val="000000"/>
                <w:sz w:val="26"/>
                <w:szCs w:val="26"/>
              </w:rPr>
            </w:pPr>
            <w:r w:rsidRPr="00326205">
              <w:rPr>
                <w:rFonts w:ascii="Times New Roman" w:hAnsi="Times New Roman"/>
                <w:b/>
                <w:color w:val="000000"/>
                <w:sz w:val="26"/>
                <w:szCs w:val="26"/>
              </w:rPr>
              <w:t>HUYỆN PHỤNG HIỆP</w:t>
            </w:r>
          </w:p>
          <w:p w14:paraId="7006D8EE" w14:textId="7048BF2C" w:rsidR="00326205" w:rsidRPr="00D05BEA" w:rsidRDefault="001079C8" w:rsidP="00434E1E">
            <w:pPr>
              <w:pStyle w:val="Footer"/>
              <w:tabs>
                <w:tab w:val="clear" w:pos="4320"/>
                <w:tab w:val="clear" w:pos="8640"/>
              </w:tabs>
              <w:spacing w:before="240"/>
              <w:jc w:val="center"/>
              <w:rPr>
                <w:rFonts w:ascii="Times New Roman" w:hAnsi="Times New Roman"/>
                <w:color w:val="000000"/>
                <w:sz w:val="28"/>
                <w:szCs w:val="28"/>
              </w:rPr>
            </w:pPr>
            <w:r w:rsidRPr="00D05BEA">
              <w:rPr>
                <w:rFonts w:ascii="Times New Roman" w:hAnsi="Times New Roman"/>
                <w:b/>
                <w:bCs/>
                <w:noProof/>
                <w:color w:val="000000"/>
                <w:sz w:val="26"/>
                <w:szCs w:val="26"/>
              </w:rPr>
              <mc:AlternateContent>
                <mc:Choice Requires="wps">
                  <w:drawing>
                    <wp:anchor distT="0" distB="0" distL="114300" distR="114300" simplePos="0" relativeHeight="251657728" behindDoc="0" locked="0" layoutInCell="1" allowOverlap="1" wp14:anchorId="25323DA3" wp14:editId="7A933A9C">
                      <wp:simplePos x="0" y="0"/>
                      <wp:positionH relativeFrom="column">
                        <wp:posOffset>711200</wp:posOffset>
                      </wp:positionH>
                      <wp:positionV relativeFrom="paragraph">
                        <wp:posOffset>32385</wp:posOffset>
                      </wp:positionV>
                      <wp:extent cx="1137920" cy="0"/>
                      <wp:effectExtent l="0" t="0" r="0" b="0"/>
                      <wp:wrapNone/>
                      <wp:docPr id="16118259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0F824" id="_x0000_t32" coordsize="21600,21600" o:spt="32" o:oned="t" path="m,l21600,21600e" filled="f">
                      <v:path arrowok="t" fillok="f" o:connecttype="none"/>
                      <o:lock v:ext="edit" shapetype="t"/>
                    </v:shapetype>
                    <v:shape id="AutoShape 11" o:spid="_x0000_s1026" type="#_x0000_t32" style="position:absolute;margin-left:56pt;margin-top:2.55pt;width:8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"/>
                  </w:pict>
                </mc:Fallback>
              </mc:AlternateContent>
            </w:r>
            <w:r w:rsidR="00326205" w:rsidRPr="00D05BEA">
              <w:rPr>
                <w:rFonts w:ascii="Times New Roman" w:hAnsi="Times New Roman"/>
                <w:color w:val="000000"/>
                <w:sz w:val="28"/>
                <w:szCs w:val="28"/>
              </w:rPr>
              <w:t>Số:            /</w:t>
            </w:r>
            <w:r w:rsidR="006700A4">
              <w:rPr>
                <w:rFonts w:ascii="Times New Roman" w:hAnsi="Times New Roman"/>
                <w:color w:val="000000"/>
                <w:sz w:val="28"/>
                <w:szCs w:val="28"/>
              </w:rPr>
              <w:t>BC</w:t>
            </w:r>
            <w:r w:rsidR="00326205" w:rsidRPr="00D05BEA">
              <w:rPr>
                <w:rFonts w:ascii="Times New Roman" w:hAnsi="Times New Roman"/>
                <w:color w:val="000000"/>
                <w:sz w:val="28"/>
                <w:szCs w:val="28"/>
              </w:rPr>
              <w:t>-</w:t>
            </w:r>
            <w:r w:rsidR="00326205">
              <w:rPr>
                <w:rFonts w:ascii="Times New Roman" w:hAnsi="Times New Roman"/>
                <w:color w:val="000000"/>
                <w:sz w:val="28"/>
                <w:szCs w:val="28"/>
              </w:rPr>
              <w:t>UBND</w:t>
            </w:r>
          </w:p>
        </w:tc>
        <w:tc>
          <w:tcPr>
            <w:tcW w:w="5841" w:type="dxa"/>
            <w:shd w:val="clear" w:color="auto" w:fill="FFFFFF"/>
          </w:tcPr>
          <w:p w14:paraId="51BD15A0" w14:textId="77777777" w:rsidR="00326205" w:rsidRPr="00D05BEA" w:rsidRDefault="00326205" w:rsidP="00434E1E">
            <w:pPr>
              <w:jc w:val="center"/>
              <w:rPr>
                <w:rFonts w:ascii="Times New Roman" w:hAnsi="Times New Roman"/>
                <w:b/>
                <w:bCs/>
                <w:color w:val="000000"/>
                <w:sz w:val="26"/>
                <w:szCs w:val="26"/>
              </w:rPr>
            </w:pPr>
            <w:r w:rsidRPr="00D05BEA">
              <w:rPr>
                <w:rFonts w:ascii="Times New Roman" w:hAnsi="Times New Roman"/>
                <w:b/>
                <w:bCs/>
                <w:color w:val="000000"/>
                <w:sz w:val="26"/>
                <w:szCs w:val="26"/>
              </w:rPr>
              <w:t xml:space="preserve">CỘNG HÒA XÃ HỘI CHỦ NGHĨA VIỆT </w:t>
            </w:r>
            <w:smartTag w:uri="urn:schemas-microsoft-com:office:smarttags" w:element="country-region">
              <w:smartTag w:uri="urn:schemas-microsoft-com:office:smarttags" w:element="place">
                <w:r w:rsidRPr="00D05BEA">
                  <w:rPr>
                    <w:rFonts w:ascii="Times New Roman" w:hAnsi="Times New Roman"/>
                    <w:b/>
                    <w:bCs/>
                    <w:color w:val="000000"/>
                    <w:sz w:val="26"/>
                    <w:szCs w:val="26"/>
                  </w:rPr>
                  <w:t>NAM</w:t>
                </w:r>
              </w:smartTag>
            </w:smartTag>
          </w:p>
          <w:p w14:paraId="5DF37C01" w14:textId="77777777" w:rsidR="00326205" w:rsidRPr="00D05BEA" w:rsidRDefault="00326205" w:rsidP="00434E1E">
            <w:pPr>
              <w:jc w:val="center"/>
              <w:rPr>
                <w:rFonts w:ascii="Times New Roman" w:hAnsi="Times New Roman"/>
                <w:b/>
                <w:bCs/>
                <w:color w:val="000000"/>
                <w:sz w:val="26"/>
                <w:szCs w:val="26"/>
              </w:rPr>
            </w:pPr>
            <w:r w:rsidRPr="00D05BEA">
              <w:rPr>
                <w:rFonts w:ascii="Times New Roman" w:hAnsi="Times New Roman"/>
                <w:b/>
                <w:bCs/>
                <w:color w:val="000000"/>
                <w:sz w:val="26"/>
                <w:szCs w:val="26"/>
              </w:rPr>
              <w:t>Độc lập – Tự do – Hạnh phúc</w:t>
            </w:r>
          </w:p>
          <w:p w14:paraId="60E92D3E" w14:textId="2D66BDFA" w:rsidR="00326205" w:rsidRPr="00501303" w:rsidRDefault="001079C8" w:rsidP="00434E1E">
            <w:pPr>
              <w:spacing w:before="240"/>
              <w:jc w:val="center"/>
              <w:rPr>
                <w:rFonts w:ascii="Times New Roman Italic" w:hAnsi="Times New Roman Italic"/>
                <w:color w:val="000000"/>
                <w:sz w:val="28"/>
                <w:szCs w:val="28"/>
              </w:rPr>
            </w:pPr>
            <w:r w:rsidRPr="00501303">
              <w:rPr>
                <w:rFonts w:ascii="Times New Roman Italic" w:hAnsi="Times New Roman Italic"/>
                <w:b/>
                <w:bCs/>
                <w:noProof/>
                <w:color w:val="000000"/>
                <w:sz w:val="26"/>
                <w:szCs w:val="26"/>
                <w:u w:val="single"/>
              </w:rPr>
              <mc:AlternateContent>
                <mc:Choice Requires="wps">
                  <w:drawing>
                    <wp:anchor distT="0" distB="0" distL="114300" distR="114300" simplePos="0" relativeHeight="251658752" behindDoc="0" locked="0" layoutInCell="1" allowOverlap="1" wp14:anchorId="13736DF5" wp14:editId="792C23CF">
                      <wp:simplePos x="0" y="0"/>
                      <wp:positionH relativeFrom="column">
                        <wp:posOffset>738505</wp:posOffset>
                      </wp:positionH>
                      <wp:positionV relativeFrom="paragraph">
                        <wp:posOffset>20955</wp:posOffset>
                      </wp:positionV>
                      <wp:extent cx="2082800" cy="0"/>
                      <wp:effectExtent l="0" t="0" r="0" b="0"/>
                      <wp:wrapNone/>
                      <wp:docPr id="17804832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A3FF6" id="AutoShape 12" o:spid="_x0000_s1026" type="#_x0000_t32" style="position:absolute;margin-left:58.15pt;margin-top:1.65pt;width:1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"/>
                  </w:pict>
                </mc:Fallback>
              </mc:AlternateContent>
            </w:r>
            <w:r w:rsidR="00326205" w:rsidRPr="00501303">
              <w:rPr>
                <w:rFonts w:ascii="Times New Roman Italic" w:hAnsi="Times New Roman Italic"/>
                <w:i/>
                <w:iCs/>
                <w:color w:val="000000"/>
                <w:sz w:val="28"/>
                <w:szCs w:val="28"/>
              </w:rPr>
              <w:t>Phụng Hiệp,  ngày       tháng      năm 2025</w:t>
            </w:r>
          </w:p>
        </w:tc>
      </w:tr>
    </w:tbl>
    <w:p w14:paraId="10E9EF7D" w14:textId="4B2E2A74" w:rsidR="00326205" w:rsidRPr="00D05BEA" w:rsidRDefault="006700A4" w:rsidP="00A46A41">
      <w:pPr>
        <w:jc w:val="center"/>
        <w:rPr>
          <w:rFonts w:ascii="Times New Roman" w:hAnsi="Times New Roman"/>
          <w:b/>
          <w:bCs/>
          <w:sz w:val="26"/>
          <w:szCs w:val="26"/>
        </w:rPr>
      </w:pPr>
      <w:r>
        <w:rPr>
          <w:rFonts w:ascii="Times New Roman" w:hAnsi="Times New Roman"/>
          <w:b/>
          <w:bCs/>
          <w:sz w:val="28"/>
          <w:szCs w:val="28"/>
        </w:rPr>
        <w:t>BÁO CÁO</w:t>
      </w:r>
    </w:p>
    <w:p w14:paraId="7C426A5E" w14:textId="77777777" w:rsidR="000A713E" w:rsidRDefault="00753B2B" w:rsidP="00753B2B">
      <w:pPr>
        <w:jc w:val="center"/>
        <w:rPr>
          <w:rFonts w:ascii="Times New Roman" w:hAnsi="Times New Roman"/>
          <w:b/>
          <w:bCs/>
          <w:sz w:val="28"/>
          <w:szCs w:val="28"/>
        </w:rPr>
      </w:pPr>
      <w:r w:rsidRPr="00A46A41">
        <w:rPr>
          <w:rFonts w:ascii="Times New Roman" w:hAnsi="Times New Roman"/>
          <w:b/>
          <w:sz w:val="28"/>
          <w:szCs w:val="28"/>
        </w:rPr>
        <w:t xml:space="preserve"> </w:t>
      </w:r>
      <w:r w:rsidR="00D41D3F">
        <w:rPr>
          <w:rFonts w:ascii="Times New Roman" w:hAnsi="Times New Roman"/>
          <w:b/>
          <w:sz w:val="28"/>
          <w:szCs w:val="28"/>
        </w:rPr>
        <w:t>Tiến độ thực hiện dự</w:t>
      </w:r>
      <w:r w:rsidRPr="00A46A41">
        <w:rPr>
          <w:rFonts w:ascii="Times New Roman" w:hAnsi="Times New Roman"/>
          <w:b/>
          <w:sz w:val="28"/>
          <w:szCs w:val="28"/>
        </w:rPr>
        <w:t xml:space="preserve"> án:</w:t>
      </w:r>
      <w:r w:rsidRPr="00A46A41">
        <w:rPr>
          <w:rFonts w:ascii="Times New Roman" w:hAnsi="Times New Roman"/>
          <w:b/>
          <w:bCs/>
          <w:sz w:val="28"/>
          <w:szCs w:val="28"/>
        </w:rPr>
        <w:t xml:space="preserve"> Khu tái định cư thị trấn Cây Dương </w:t>
      </w:r>
    </w:p>
    <w:p w14:paraId="4859A584" w14:textId="1AF79C06" w:rsidR="00753B2B" w:rsidRPr="00A46A41" w:rsidRDefault="00753B2B" w:rsidP="00753B2B">
      <w:pPr>
        <w:jc w:val="center"/>
        <w:rPr>
          <w:rFonts w:ascii="Times New Roman" w:hAnsi="Times New Roman"/>
          <w:b/>
          <w:bCs/>
          <w:sz w:val="28"/>
          <w:szCs w:val="28"/>
        </w:rPr>
      </w:pPr>
      <w:r w:rsidRPr="00A46A41">
        <w:rPr>
          <w:rFonts w:ascii="Times New Roman" w:hAnsi="Times New Roman"/>
          <w:b/>
          <w:bCs/>
          <w:sz w:val="28"/>
          <w:szCs w:val="28"/>
        </w:rPr>
        <w:t>(Phần mở rộng)</w:t>
      </w:r>
      <w:r w:rsidRPr="002A1DD2">
        <w:rPr>
          <w:rFonts w:ascii="Times New Roman" w:hAnsi="Times New Roman"/>
          <w:color w:val="000000"/>
          <w:sz w:val="28"/>
          <w:szCs w:val="28"/>
        </w:rPr>
        <w:t xml:space="preserve"> </w:t>
      </w:r>
      <w:r w:rsidRPr="002A1DD2">
        <w:rPr>
          <w:rFonts w:ascii="Times New Roman" w:hAnsi="Times New Roman"/>
          <w:b/>
          <w:bCs/>
          <w:color w:val="000000"/>
          <w:sz w:val="28"/>
          <w:szCs w:val="28"/>
        </w:rPr>
        <w:t>theo Nghị quyết số 31/NQ-HĐND ngày 31 tháng 10 năm 2023 của Hội đồng nhân dân huyện Phụng Hiệp</w:t>
      </w:r>
    </w:p>
    <w:p w14:paraId="4E2086D1" w14:textId="37D2DF4B" w:rsidR="00326205" w:rsidRPr="00D05BEA" w:rsidRDefault="001079C8" w:rsidP="00DA2E78">
      <w:pPr>
        <w:spacing w:before="240" w:after="240"/>
        <w:jc w:val="center"/>
        <w:rPr>
          <w:rFonts w:ascii="Times New Roman" w:hAnsi="Times New Roman"/>
          <w:bCs/>
          <w:sz w:val="28"/>
          <w:szCs w:val="28"/>
        </w:rPr>
      </w:pPr>
      <w:r w:rsidRPr="00D05BEA">
        <w:rPr>
          <w:rFonts w:ascii="Times New Roman" w:hAnsi="Times New Roman"/>
          <w:noProof/>
        </w:rPr>
        <mc:AlternateContent>
          <mc:Choice Requires="wps">
            <w:drawing>
              <wp:anchor distT="0" distB="0" distL="114300" distR="114300" simplePos="0" relativeHeight="251656704" behindDoc="0" locked="0" layoutInCell="1" allowOverlap="1" wp14:anchorId="4E4E1E61" wp14:editId="67C7A59D">
                <wp:simplePos x="0" y="0"/>
                <wp:positionH relativeFrom="column">
                  <wp:posOffset>2133600</wp:posOffset>
                </wp:positionH>
                <wp:positionV relativeFrom="paragraph">
                  <wp:posOffset>30480</wp:posOffset>
                </wp:positionV>
                <wp:extent cx="1600200" cy="0"/>
                <wp:effectExtent l="0" t="0" r="0" b="0"/>
                <wp:wrapNone/>
                <wp:docPr id="9260596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64198"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4pt" to="2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"/>
            </w:pict>
          </mc:Fallback>
        </mc:AlternateContent>
      </w:r>
      <w:r w:rsidR="00326205" w:rsidRPr="00D05BEA">
        <w:rPr>
          <w:rFonts w:ascii="Times New Roman" w:hAnsi="Times New Roman"/>
          <w:bCs/>
          <w:sz w:val="28"/>
          <w:szCs w:val="28"/>
        </w:rPr>
        <w:t xml:space="preserve">Kính gửi: </w:t>
      </w:r>
      <w:r w:rsidR="000A713E">
        <w:rPr>
          <w:rFonts w:ascii="Times New Roman" w:hAnsi="Times New Roman"/>
          <w:bCs/>
          <w:sz w:val="28"/>
          <w:szCs w:val="28"/>
        </w:rPr>
        <w:t>Hội đồng n</w:t>
      </w:r>
      <w:r w:rsidR="00326205">
        <w:rPr>
          <w:rFonts w:ascii="Times New Roman" w:hAnsi="Times New Roman"/>
          <w:bCs/>
          <w:sz w:val="28"/>
          <w:szCs w:val="28"/>
        </w:rPr>
        <w:t>hân dân</w:t>
      </w:r>
      <w:r w:rsidR="00326205" w:rsidRPr="00D05BEA">
        <w:rPr>
          <w:rFonts w:ascii="Times New Roman" w:hAnsi="Times New Roman"/>
          <w:bCs/>
          <w:sz w:val="28"/>
          <w:szCs w:val="28"/>
        </w:rPr>
        <w:t xml:space="preserve"> huyện</w:t>
      </w:r>
      <w:r w:rsidR="00326205">
        <w:rPr>
          <w:rFonts w:ascii="Times New Roman" w:hAnsi="Times New Roman"/>
          <w:bCs/>
          <w:sz w:val="28"/>
          <w:szCs w:val="28"/>
        </w:rPr>
        <w:t xml:space="preserve"> Phụng Hiệp</w:t>
      </w:r>
    </w:p>
    <w:p w14:paraId="3801977C" w14:textId="4C1F5BF0" w:rsidR="006700A4" w:rsidRPr="00E61317" w:rsidRDefault="006700A4" w:rsidP="00301A88">
      <w:pPr>
        <w:spacing w:before="120" w:line="264" w:lineRule="auto"/>
        <w:ind w:firstLine="709"/>
        <w:jc w:val="both"/>
        <w:rPr>
          <w:rFonts w:ascii="Times New Roman" w:hAnsi="Times New Roman"/>
          <w:bCs/>
          <w:sz w:val="28"/>
          <w:szCs w:val="28"/>
        </w:rPr>
      </w:pPr>
      <w:r w:rsidRPr="00E61317">
        <w:rPr>
          <w:rFonts w:ascii="Times New Roman" w:hAnsi="Times New Roman"/>
          <w:bCs/>
          <w:color w:val="000000"/>
          <w:sz w:val="28"/>
          <w:szCs w:val="28"/>
        </w:rPr>
        <w:t xml:space="preserve">Xét </w:t>
      </w:r>
      <w:r w:rsidR="00E61317" w:rsidRPr="00E61317">
        <w:rPr>
          <w:rFonts w:ascii="Times New Roman" w:hAnsi="Times New Roman"/>
          <w:bCs/>
          <w:color w:val="000000"/>
          <w:sz w:val="28"/>
          <w:szCs w:val="28"/>
        </w:rPr>
        <w:t>Tờ trình</w:t>
      </w:r>
      <w:r w:rsidRPr="00E61317">
        <w:rPr>
          <w:rFonts w:ascii="Times New Roman" w:hAnsi="Times New Roman"/>
          <w:bCs/>
          <w:color w:val="000000"/>
          <w:sz w:val="28"/>
          <w:szCs w:val="28"/>
        </w:rPr>
        <w:t xml:space="preserve"> số </w:t>
      </w:r>
      <w:r w:rsidR="00E61317" w:rsidRPr="00E61317">
        <w:rPr>
          <w:rFonts w:ascii="Times New Roman" w:hAnsi="Times New Roman"/>
          <w:bCs/>
          <w:color w:val="000000"/>
          <w:sz w:val="28"/>
          <w:szCs w:val="28"/>
        </w:rPr>
        <w:t>305</w:t>
      </w:r>
      <w:r w:rsidRPr="00E61317">
        <w:rPr>
          <w:rFonts w:ascii="Times New Roman" w:hAnsi="Times New Roman"/>
          <w:bCs/>
          <w:color w:val="000000"/>
          <w:sz w:val="28"/>
          <w:szCs w:val="28"/>
        </w:rPr>
        <w:t>/</w:t>
      </w:r>
      <w:r w:rsidR="00E61317" w:rsidRPr="00E61317">
        <w:rPr>
          <w:rFonts w:ascii="Times New Roman" w:hAnsi="Times New Roman"/>
          <w:bCs/>
          <w:color w:val="000000"/>
          <w:sz w:val="28"/>
          <w:szCs w:val="28"/>
        </w:rPr>
        <w:t>TTr-</w:t>
      </w:r>
      <w:r w:rsidR="000A713E">
        <w:rPr>
          <w:rFonts w:ascii="Times New Roman" w:hAnsi="Times New Roman"/>
          <w:bCs/>
          <w:color w:val="000000"/>
          <w:sz w:val="28"/>
          <w:szCs w:val="28"/>
        </w:rPr>
        <w:t>PTCKH</w:t>
      </w:r>
      <w:r w:rsidRPr="00E61317">
        <w:rPr>
          <w:rFonts w:ascii="Times New Roman" w:hAnsi="Times New Roman"/>
          <w:bCs/>
          <w:color w:val="000000"/>
          <w:sz w:val="28"/>
          <w:szCs w:val="28"/>
        </w:rPr>
        <w:t xml:space="preserve"> ngày 02 tháng 4 năm 2025 của </w:t>
      </w:r>
      <w:r w:rsidR="000A713E">
        <w:rPr>
          <w:rFonts w:ascii="Times New Roman" w:hAnsi="Times New Roman"/>
          <w:bCs/>
          <w:color w:val="000000"/>
          <w:sz w:val="28"/>
          <w:szCs w:val="28"/>
        </w:rPr>
        <w:t>P</w:t>
      </w:r>
      <w:r w:rsidR="00E61317" w:rsidRPr="00E61317">
        <w:rPr>
          <w:rFonts w:ascii="Times New Roman" w:hAnsi="Times New Roman"/>
          <w:bCs/>
          <w:color w:val="000000"/>
          <w:sz w:val="28"/>
          <w:szCs w:val="28"/>
        </w:rPr>
        <w:t>hòng Tài chính</w:t>
      </w:r>
      <w:r w:rsidR="000A713E">
        <w:rPr>
          <w:rFonts w:ascii="Times New Roman" w:hAnsi="Times New Roman"/>
          <w:bCs/>
          <w:color w:val="000000"/>
          <w:sz w:val="28"/>
          <w:szCs w:val="28"/>
        </w:rPr>
        <w:t xml:space="preserve"> -</w:t>
      </w:r>
      <w:r w:rsidR="00E61317" w:rsidRPr="00E61317">
        <w:rPr>
          <w:rFonts w:ascii="Times New Roman" w:hAnsi="Times New Roman"/>
          <w:bCs/>
          <w:color w:val="000000"/>
          <w:sz w:val="28"/>
          <w:szCs w:val="28"/>
        </w:rPr>
        <w:t xml:space="preserve"> Kế hoạch huyện </w:t>
      </w:r>
      <w:r w:rsidR="000A713E">
        <w:rPr>
          <w:rFonts w:ascii="Times New Roman" w:hAnsi="Times New Roman"/>
          <w:bCs/>
          <w:color w:val="000000"/>
          <w:sz w:val="28"/>
          <w:szCs w:val="28"/>
        </w:rPr>
        <w:t xml:space="preserve">về </w:t>
      </w:r>
      <w:r w:rsidR="00E61317" w:rsidRPr="00E61317">
        <w:rPr>
          <w:rFonts w:ascii="Times New Roman" w:hAnsi="Times New Roman"/>
          <w:bCs/>
          <w:color w:val="000000"/>
          <w:sz w:val="28"/>
          <w:szCs w:val="28"/>
        </w:rPr>
        <w:t xml:space="preserve">dự thảo báo cáo </w:t>
      </w:r>
      <w:r w:rsidR="000A713E">
        <w:rPr>
          <w:rFonts w:ascii="Times New Roman" w:hAnsi="Times New Roman"/>
          <w:bCs/>
          <w:color w:val="000000"/>
          <w:sz w:val="28"/>
          <w:szCs w:val="28"/>
        </w:rPr>
        <w:t>d</w:t>
      </w:r>
      <w:r w:rsidR="00E61317" w:rsidRPr="00E61317">
        <w:rPr>
          <w:rFonts w:ascii="Times New Roman" w:hAnsi="Times New Roman"/>
          <w:bCs/>
          <w:sz w:val="28"/>
          <w:szCs w:val="28"/>
        </w:rPr>
        <w:t>ự án: Khu tái định cư thị trấn Cây Dương (Phần mở rộng)</w:t>
      </w:r>
      <w:r w:rsidR="00E61317" w:rsidRPr="00E61317">
        <w:rPr>
          <w:rFonts w:ascii="Times New Roman" w:hAnsi="Times New Roman"/>
          <w:bCs/>
          <w:color w:val="000000"/>
          <w:sz w:val="28"/>
          <w:szCs w:val="28"/>
        </w:rPr>
        <w:t xml:space="preserve"> theo Nghị quyết số 31/NQ-HĐND ngày 31 tháng 10 năm 2023 của Hội đồng nhân dân huyện Phụng Hiệp</w:t>
      </w:r>
      <w:r w:rsidRPr="00E61317">
        <w:rPr>
          <w:rFonts w:ascii="Times New Roman" w:hAnsi="Times New Roman"/>
          <w:bCs/>
          <w:color w:val="000000"/>
          <w:sz w:val="28"/>
          <w:szCs w:val="28"/>
        </w:rPr>
        <w:t>,</w:t>
      </w:r>
    </w:p>
    <w:p w14:paraId="25BE654D" w14:textId="7C4E12AB" w:rsidR="000A713E" w:rsidRDefault="005B400B" w:rsidP="00301A88">
      <w:pPr>
        <w:spacing w:before="120" w:line="264" w:lineRule="auto"/>
        <w:ind w:firstLine="709"/>
        <w:jc w:val="both"/>
        <w:rPr>
          <w:rFonts w:ascii="Times New Roman" w:hAnsi="Times New Roman"/>
          <w:bCs/>
          <w:color w:val="000000"/>
          <w:sz w:val="28"/>
          <w:szCs w:val="28"/>
        </w:rPr>
      </w:pPr>
      <w:r w:rsidRPr="00441FFE">
        <w:rPr>
          <w:rFonts w:ascii="Times New Roman" w:hAnsi="Times New Roman"/>
          <w:bCs/>
          <w:color w:val="000000"/>
          <w:sz w:val="28"/>
          <w:szCs w:val="28"/>
          <w:lang w:val="vi-VN"/>
        </w:rPr>
        <w:t xml:space="preserve">Ủy ban nhân dân </w:t>
      </w:r>
      <w:r w:rsidRPr="00441FFE">
        <w:rPr>
          <w:rFonts w:ascii="Times New Roman" w:hAnsi="Times New Roman"/>
          <w:bCs/>
          <w:color w:val="000000"/>
          <w:sz w:val="28"/>
          <w:szCs w:val="28"/>
        </w:rPr>
        <w:t>huyện</w:t>
      </w:r>
      <w:r w:rsidRPr="00441FFE">
        <w:rPr>
          <w:rFonts w:ascii="Times New Roman" w:hAnsi="Times New Roman"/>
          <w:bCs/>
          <w:color w:val="000000"/>
          <w:sz w:val="28"/>
          <w:szCs w:val="28"/>
          <w:lang w:val="vi-VN"/>
        </w:rPr>
        <w:t xml:space="preserve"> </w:t>
      </w:r>
      <w:r w:rsidR="006700A4" w:rsidRPr="00441FFE">
        <w:rPr>
          <w:rFonts w:ascii="Times New Roman" w:hAnsi="Times New Roman"/>
          <w:bCs/>
          <w:color w:val="000000"/>
          <w:sz w:val="28"/>
          <w:szCs w:val="28"/>
        </w:rPr>
        <w:t>báo cáo</w:t>
      </w:r>
      <w:r w:rsidRPr="00441FFE">
        <w:rPr>
          <w:rFonts w:ascii="Times New Roman" w:hAnsi="Times New Roman"/>
          <w:bCs/>
          <w:color w:val="000000"/>
          <w:sz w:val="28"/>
          <w:szCs w:val="28"/>
          <w:lang w:val="vi-VN"/>
        </w:rPr>
        <w:t xml:space="preserve"> Hội đồng nhân dân </w:t>
      </w:r>
      <w:r w:rsidRPr="00441FFE">
        <w:rPr>
          <w:rFonts w:ascii="Times New Roman" w:hAnsi="Times New Roman"/>
          <w:bCs/>
          <w:color w:val="000000"/>
          <w:sz w:val="28"/>
          <w:szCs w:val="28"/>
        </w:rPr>
        <w:t>huyện</w:t>
      </w:r>
      <w:r w:rsidR="000A713E">
        <w:rPr>
          <w:rFonts w:ascii="Times New Roman" w:hAnsi="Times New Roman"/>
          <w:bCs/>
          <w:color w:val="000000"/>
          <w:sz w:val="28"/>
          <w:szCs w:val="28"/>
        </w:rPr>
        <w:t xml:space="preserve"> </w:t>
      </w:r>
      <w:r w:rsidR="000A713E" w:rsidRPr="000A713E">
        <w:rPr>
          <w:rFonts w:ascii="Times New Roman" w:hAnsi="Times New Roman"/>
          <w:sz w:val="28"/>
          <w:szCs w:val="28"/>
        </w:rPr>
        <w:t xml:space="preserve">tiến độ thực hiện </w:t>
      </w:r>
      <w:r w:rsidR="000A713E">
        <w:rPr>
          <w:rFonts w:ascii="Times New Roman" w:hAnsi="Times New Roman"/>
          <w:bCs/>
          <w:color w:val="000000"/>
          <w:sz w:val="28"/>
          <w:szCs w:val="28"/>
        </w:rPr>
        <w:t>d</w:t>
      </w:r>
      <w:r w:rsidRPr="00441FFE">
        <w:rPr>
          <w:rFonts w:ascii="Times New Roman" w:hAnsi="Times New Roman"/>
          <w:color w:val="000000"/>
          <w:sz w:val="28"/>
          <w:szCs w:val="28"/>
        </w:rPr>
        <w:t>ự án: Khu tái định cư thị trấn Cây Dương (Phần mở rộng) theo Nghị quyết số 31/NQ-HĐND ngày 31 tháng 10 năm 2023 của Hội đồng nhân dân huyện Phụng Hiệp,</w:t>
      </w:r>
      <w:r w:rsidRPr="00441FFE">
        <w:rPr>
          <w:rFonts w:ascii="Times New Roman" w:hAnsi="Times New Roman"/>
          <w:bCs/>
          <w:color w:val="000000"/>
          <w:sz w:val="28"/>
          <w:szCs w:val="28"/>
        </w:rPr>
        <w:t xml:space="preserve"> </w:t>
      </w:r>
      <w:r w:rsidRPr="00441FFE">
        <w:rPr>
          <w:rFonts w:ascii="Times New Roman" w:hAnsi="Times New Roman"/>
          <w:bCs/>
          <w:color w:val="000000"/>
          <w:sz w:val="28"/>
          <w:szCs w:val="28"/>
          <w:lang w:val="vi-VN"/>
        </w:rPr>
        <w:t>như sau:</w:t>
      </w:r>
    </w:p>
    <w:p w14:paraId="69E242C0" w14:textId="1F3B6793" w:rsidR="006700A4" w:rsidRPr="000A713E" w:rsidRDefault="006700A4" w:rsidP="00301A88">
      <w:pPr>
        <w:spacing w:before="120" w:line="264" w:lineRule="auto"/>
        <w:ind w:firstLine="709"/>
        <w:jc w:val="both"/>
        <w:rPr>
          <w:rFonts w:ascii="Times New Roman" w:hAnsi="Times New Roman"/>
          <w:bCs/>
          <w:color w:val="000000"/>
          <w:sz w:val="28"/>
          <w:szCs w:val="28"/>
        </w:rPr>
      </w:pPr>
      <w:r w:rsidRPr="000A713E">
        <w:rPr>
          <w:rFonts w:ascii="Times New Roman" w:eastAsia="Arial Unicode MS" w:hAnsi="Times New Roman"/>
          <w:b/>
          <w:bCs/>
          <w:sz w:val="28"/>
          <w:szCs w:val="28"/>
          <w:lang w:val="sv-SE"/>
        </w:rPr>
        <w:t>1. Thông tin dự án</w:t>
      </w:r>
    </w:p>
    <w:p w14:paraId="2827A9ED" w14:textId="3FCEA77E" w:rsidR="006700A4" w:rsidRPr="000A713E" w:rsidRDefault="006700A4" w:rsidP="00301A88">
      <w:pPr>
        <w:spacing w:before="120" w:line="264" w:lineRule="auto"/>
        <w:ind w:firstLine="709"/>
        <w:jc w:val="both"/>
        <w:rPr>
          <w:rFonts w:ascii="Times New Roman" w:hAnsi="Times New Roman"/>
          <w:bCs/>
          <w:sz w:val="28"/>
          <w:szCs w:val="28"/>
        </w:rPr>
      </w:pPr>
      <w:r w:rsidRPr="000A713E">
        <w:rPr>
          <w:rFonts w:ascii="Times New Roman" w:hAnsi="Times New Roman"/>
          <w:bCs/>
          <w:sz w:val="28"/>
          <w:szCs w:val="28"/>
        </w:rPr>
        <w:t>Quyết định chủ trương đầu tư: Nghị quyết số 31/NQ-HĐN</w:t>
      </w:r>
      <w:r w:rsidR="000A713E">
        <w:rPr>
          <w:rFonts w:ascii="Times New Roman" w:hAnsi="Times New Roman"/>
          <w:bCs/>
          <w:sz w:val="28"/>
          <w:szCs w:val="28"/>
        </w:rPr>
        <w:t>D ngày 31/10/2023 của Hội đồng n</w:t>
      </w:r>
      <w:r w:rsidRPr="000A713E">
        <w:rPr>
          <w:rFonts w:ascii="Times New Roman" w:hAnsi="Times New Roman"/>
          <w:bCs/>
          <w:sz w:val="28"/>
          <w:szCs w:val="28"/>
        </w:rPr>
        <w:t>hân dân huyện Phụng Hiệp.</w:t>
      </w:r>
    </w:p>
    <w:p w14:paraId="14AEAB56" w14:textId="77777777" w:rsidR="006700A4" w:rsidRPr="000A713E" w:rsidRDefault="006700A4" w:rsidP="00301A88">
      <w:pPr>
        <w:spacing w:before="120" w:line="264" w:lineRule="auto"/>
        <w:ind w:firstLine="709"/>
        <w:jc w:val="both"/>
        <w:rPr>
          <w:rFonts w:ascii="Times New Roman" w:hAnsi="Times New Roman"/>
          <w:bCs/>
          <w:sz w:val="28"/>
          <w:szCs w:val="28"/>
        </w:rPr>
      </w:pPr>
      <w:r w:rsidRPr="000A713E">
        <w:rPr>
          <w:rFonts w:ascii="Times New Roman" w:hAnsi="Times New Roman"/>
          <w:bCs/>
          <w:sz w:val="28"/>
          <w:szCs w:val="28"/>
        </w:rPr>
        <w:t>- Quy mô đầu tư: 0,4ha, 30 nền</w:t>
      </w:r>
    </w:p>
    <w:p w14:paraId="0BEFCB9A" w14:textId="77777777" w:rsidR="006700A4" w:rsidRPr="000A713E" w:rsidRDefault="006700A4" w:rsidP="00301A88">
      <w:pPr>
        <w:spacing w:before="120" w:line="264" w:lineRule="auto"/>
        <w:ind w:firstLine="709"/>
        <w:jc w:val="both"/>
        <w:rPr>
          <w:rFonts w:ascii="Times New Roman" w:hAnsi="Times New Roman"/>
          <w:bCs/>
          <w:sz w:val="28"/>
          <w:szCs w:val="28"/>
        </w:rPr>
      </w:pPr>
      <w:r w:rsidRPr="000A713E">
        <w:rPr>
          <w:rFonts w:ascii="Times New Roman" w:hAnsi="Times New Roman"/>
          <w:bCs/>
          <w:sz w:val="28"/>
          <w:szCs w:val="28"/>
        </w:rPr>
        <w:t>- Tổng mức đầu tư: 8,76 tỷ đồng.</w:t>
      </w:r>
    </w:p>
    <w:p w14:paraId="09627FC2" w14:textId="77777777" w:rsidR="006700A4" w:rsidRPr="000A713E" w:rsidRDefault="006700A4" w:rsidP="00301A88">
      <w:pPr>
        <w:spacing w:before="120" w:line="264" w:lineRule="auto"/>
        <w:ind w:firstLine="709"/>
        <w:jc w:val="both"/>
        <w:rPr>
          <w:rFonts w:ascii="Times New Roman" w:hAnsi="Times New Roman"/>
          <w:bCs/>
          <w:sz w:val="28"/>
          <w:szCs w:val="28"/>
        </w:rPr>
      </w:pPr>
      <w:r w:rsidRPr="000A713E">
        <w:rPr>
          <w:rFonts w:ascii="Times New Roman" w:hAnsi="Times New Roman"/>
          <w:bCs/>
          <w:sz w:val="28"/>
          <w:szCs w:val="28"/>
        </w:rPr>
        <w:t>- Tổng vốn đã bố trí: 976 triệu đồng.</w:t>
      </w:r>
    </w:p>
    <w:p w14:paraId="3F0DEBA2" w14:textId="77777777" w:rsidR="006700A4" w:rsidRPr="000A713E" w:rsidRDefault="006700A4" w:rsidP="00301A88">
      <w:pPr>
        <w:spacing w:before="120" w:line="264" w:lineRule="auto"/>
        <w:ind w:firstLine="709"/>
        <w:jc w:val="both"/>
        <w:rPr>
          <w:rFonts w:ascii="Times New Roman" w:hAnsi="Times New Roman"/>
          <w:bCs/>
          <w:sz w:val="28"/>
          <w:szCs w:val="28"/>
        </w:rPr>
      </w:pPr>
      <w:r w:rsidRPr="000A713E">
        <w:rPr>
          <w:rFonts w:ascii="Times New Roman" w:hAnsi="Times New Roman"/>
          <w:bCs/>
          <w:sz w:val="28"/>
          <w:szCs w:val="28"/>
        </w:rPr>
        <w:t>- Đã giải ngân: 167,108 triệu đồng.</w:t>
      </w:r>
    </w:p>
    <w:p w14:paraId="01870368" w14:textId="02B22B28" w:rsidR="006700A4" w:rsidRPr="000A713E" w:rsidRDefault="006700A4" w:rsidP="00301A88">
      <w:pPr>
        <w:spacing w:before="120" w:line="264" w:lineRule="auto"/>
        <w:ind w:firstLine="709"/>
        <w:jc w:val="both"/>
        <w:rPr>
          <w:rFonts w:ascii="Times New Roman" w:hAnsi="Times New Roman"/>
          <w:b/>
          <w:sz w:val="28"/>
          <w:szCs w:val="28"/>
        </w:rPr>
      </w:pPr>
      <w:r w:rsidRPr="000A713E">
        <w:rPr>
          <w:rFonts w:ascii="Times New Roman" w:hAnsi="Times New Roman"/>
          <w:b/>
          <w:sz w:val="28"/>
          <w:szCs w:val="28"/>
        </w:rPr>
        <w:t>2.</w:t>
      </w:r>
      <w:r w:rsidRPr="000A713E">
        <w:rPr>
          <w:rFonts w:ascii="Times New Roman" w:hAnsi="Times New Roman"/>
          <w:bCs/>
          <w:sz w:val="28"/>
          <w:szCs w:val="28"/>
        </w:rPr>
        <w:t xml:space="preserve"> </w:t>
      </w:r>
      <w:r w:rsidR="000A713E" w:rsidRPr="000A713E">
        <w:rPr>
          <w:rFonts w:ascii="Times New Roman" w:hAnsi="Times New Roman"/>
          <w:b/>
          <w:sz w:val="28"/>
          <w:szCs w:val="28"/>
        </w:rPr>
        <w:t>Tiến độ thực hiện</w:t>
      </w:r>
    </w:p>
    <w:p w14:paraId="339A59AA" w14:textId="0622DE72" w:rsidR="006700A4" w:rsidRPr="00441FFE" w:rsidRDefault="006700A4" w:rsidP="00301A88">
      <w:pPr>
        <w:spacing w:before="120" w:line="264" w:lineRule="auto"/>
        <w:ind w:firstLine="709"/>
        <w:jc w:val="both"/>
        <w:rPr>
          <w:rFonts w:ascii="Times New Roman" w:hAnsi="Times New Roman"/>
          <w:bCs/>
          <w:sz w:val="28"/>
          <w:szCs w:val="28"/>
        </w:rPr>
      </w:pPr>
      <w:r w:rsidRPr="00441FFE">
        <w:rPr>
          <w:rFonts w:ascii="Times New Roman" w:hAnsi="Times New Roman"/>
          <w:bCs/>
          <w:sz w:val="28"/>
          <w:szCs w:val="28"/>
        </w:rPr>
        <w:t xml:space="preserve">UBND huyện giao </w:t>
      </w:r>
      <w:r w:rsidR="000A713E">
        <w:rPr>
          <w:rFonts w:ascii="Times New Roman" w:hAnsi="Times New Roman"/>
          <w:bCs/>
          <w:color w:val="000000"/>
          <w:sz w:val="28"/>
          <w:szCs w:val="28"/>
        </w:rPr>
        <w:t>Ban Q</w:t>
      </w:r>
      <w:r w:rsidRPr="00441FFE">
        <w:rPr>
          <w:rFonts w:ascii="Times New Roman" w:hAnsi="Times New Roman"/>
          <w:bCs/>
          <w:color w:val="000000"/>
          <w:sz w:val="28"/>
          <w:szCs w:val="28"/>
        </w:rPr>
        <w:t xml:space="preserve">uản lý dự án đầu tư xây dựng huyện </w:t>
      </w:r>
      <w:r w:rsidRPr="00441FFE">
        <w:rPr>
          <w:rFonts w:ascii="Times New Roman" w:hAnsi="Times New Roman"/>
          <w:bCs/>
          <w:sz w:val="28"/>
          <w:szCs w:val="28"/>
        </w:rPr>
        <w:t xml:space="preserve">quản lý </w:t>
      </w:r>
      <w:r w:rsidR="000A713E">
        <w:rPr>
          <w:rFonts w:ascii="Times New Roman" w:hAnsi="Times New Roman"/>
          <w:bCs/>
          <w:sz w:val="28"/>
          <w:szCs w:val="28"/>
        </w:rPr>
        <w:t>d</w:t>
      </w:r>
      <w:r w:rsidRPr="00441FFE">
        <w:rPr>
          <w:rFonts w:ascii="Times New Roman" w:hAnsi="Times New Roman"/>
          <w:color w:val="000000"/>
          <w:sz w:val="28"/>
          <w:szCs w:val="28"/>
        </w:rPr>
        <w:t>ự án: Khu tái định cư thị trấn Cây Dương (Phần mở rộng)</w:t>
      </w:r>
      <w:r w:rsidRPr="00441FFE">
        <w:rPr>
          <w:rFonts w:ascii="Times New Roman" w:hAnsi="Times New Roman"/>
          <w:bCs/>
          <w:sz w:val="28"/>
          <w:szCs w:val="28"/>
        </w:rPr>
        <w:t xml:space="preserve">, </w:t>
      </w:r>
      <w:r w:rsidR="000A713E">
        <w:rPr>
          <w:rFonts w:ascii="Times New Roman" w:hAnsi="Times New Roman"/>
          <w:bCs/>
          <w:sz w:val="28"/>
          <w:szCs w:val="28"/>
        </w:rPr>
        <w:t>Ban Q</w:t>
      </w:r>
      <w:r w:rsidRPr="00441FFE">
        <w:rPr>
          <w:rFonts w:ascii="Times New Roman" w:hAnsi="Times New Roman"/>
          <w:bCs/>
          <w:sz w:val="28"/>
          <w:szCs w:val="28"/>
        </w:rPr>
        <w:t xml:space="preserve">uản lý dự án </w:t>
      </w:r>
      <w:r w:rsidR="000A713E" w:rsidRPr="00441FFE">
        <w:rPr>
          <w:rFonts w:ascii="Times New Roman" w:hAnsi="Times New Roman"/>
          <w:bCs/>
          <w:color w:val="000000"/>
          <w:sz w:val="28"/>
          <w:szCs w:val="28"/>
        </w:rPr>
        <w:t xml:space="preserve">đầu tư xây dựng huyện </w:t>
      </w:r>
      <w:r w:rsidRPr="00441FFE">
        <w:rPr>
          <w:rFonts w:ascii="Times New Roman" w:hAnsi="Times New Roman"/>
          <w:bCs/>
          <w:sz w:val="28"/>
          <w:szCs w:val="28"/>
        </w:rPr>
        <w:t>đã lập thủ tục đầu tư dự án.</w:t>
      </w:r>
    </w:p>
    <w:p w14:paraId="436EA108" w14:textId="68B15232" w:rsidR="006700A4" w:rsidRPr="00441FFE" w:rsidRDefault="006700A4" w:rsidP="00301A88">
      <w:pPr>
        <w:spacing w:before="120" w:line="264" w:lineRule="auto"/>
        <w:ind w:firstLine="709"/>
        <w:jc w:val="both"/>
        <w:rPr>
          <w:rFonts w:ascii="Times New Roman" w:hAnsi="Times New Roman"/>
          <w:bCs/>
          <w:sz w:val="28"/>
          <w:szCs w:val="28"/>
        </w:rPr>
      </w:pPr>
      <w:r w:rsidRPr="00441FFE">
        <w:rPr>
          <w:rFonts w:ascii="Times New Roman" w:hAnsi="Times New Roman"/>
          <w:bCs/>
          <w:sz w:val="28"/>
          <w:szCs w:val="28"/>
        </w:rPr>
        <w:t>Ngày 29/12/2023</w:t>
      </w:r>
      <w:r w:rsidR="000A713E">
        <w:rPr>
          <w:rFonts w:ascii="Times New Roman" w:hAnsi="Times New Roman"/>
          <w:bCs/>
          <w:sz w:val="28"/>
          <w:szCs w:val="28"/>
        </w:rPr>
        <w:t>,</w:t>
      </w:r>
      <w:r w:rsidRPr="00441FFE">
        <w:rPr>
          <w:rFonts w:ascii="Times New Roman" w:hAnsi="Times New Roman"/>
          <w:bCs/>
          <w:sz w:val="28"/>
          <w:szCs w:val="28"/>
        </w:rPr>
        <w:t xml:space="preserve"> UBND huyện đã phê duyệt Báo cáo kinh tế - kỹ thuật tại Quyết định số 12509/QĐ-UBND. Tuy nhiên dự án vẫn chưa triển khai thực hiện do chưa được phê duyệt quy hoạch sử dụng đất cũng như chưa phê duyệt kế hoạch sử dụng đất.</w:t>
      </w:r>
    </w:p>
    <w:p w14:paraId="06247FD2" w14:textId="46351922" w:rsidR="006700A4" w:rsidRPr="00441FFE" w:rsidRDefault="006700A4" w:rsidP="00301A88">
      <w:pPr>
        <w:spacing w:before="120" w:line="264" w:lineRule="auto"/>
        <w:ind w:firstLine="709"/>
        <w:jc w:val="both"/>
        <w:rPr>
          <w:rFonts w:ascii="Times New Roman" w:hAnsi="Times New Roman"/>
          <w:bCs/>
          <w:spacing w:val="-2"/>
          <w:sz w:val="28"/>
          <w:szCs w:val="28"/>
        </w:rPr>
      </w:pPr>
      <w:r w:rsidRPr="00441FFE">
        <w:rPr>
          <w:rFonts w:ascii="Times New Roman" w:hAnsi="Times New Roman"/>
          <w:bCs/>
          <w:spacing w:val="-2"/>
          <w:sz w:val="28"/>
          <w:szCs w:val="28"/>
        </w:rPr>
        <w:t>Đến ngày 18/3/2025</w:t>
      </w:r>
      <w:r w:rsidR="00301A88">
        <w:rPr>
          <w:rFonts w:ascii="Times New Roman" w:hAnsi="Times New Roman"/>
          <w:bCs/>
          <w:spacing w:val="-2"/>
          <w:sz w:val="28"/>
          <w:szCs w:val="28"/>
        </w:rPr>
        <w:t>,</w:t>
      </w:r>
      <w:r w:rsidRPr="00441FFE">
        <w:rPr>
          <w:rFonts w:ascii="Times New Roman" w:hAnsi="Times New Roman"/>
          <w:bCs/>
          <w:spacing w:val="-2"/>
          <w:sz w:val="28"/>
          <w:szCs w:val="28"/>
        </w:rPr>
        <w:t xml:space="preserve"> UBND tỉnh phê duyệt điều chỉnh Quy hoạch sử dụng đất thời kỳ 2021</w:t>
      </w:r>
      <w:r w:rsidR="00301A88">
        <w:rPr>
          <w:rFonts w:ascii="Times New Roman" w:hAnsi="Times New Roman"/>
          <w:bCs/>
          <w:spacing w:val="-2"/>
          <w:sz w:val="28"/>
          <w:szCs w:val="28"/>
        </w:rPr>
        <w:t xml:space="preserve"> </w:t>
      </w:r>
      <w:r w:rsidRPr="00441FFE">
        <w:rPr>
          <w:rFonts w:ascii="Times New Roman" w:hAnsi="Times New Roman"/>
          <w:bCs/>
          <w:spacing w:val="-2"/>
          <w:sz w:val="28"/>
          <w:szCs w:val="28"/>
        </w:rPr>
        <w:t>-</w:t>
      </w:r>
      <w:r w:rsidR="00301A88">
        <w:rPr>
          <w:rFonts w:ascii="Times New Roman" w:hAnsi="Times New Roman"/>
          <w:bCs/>
          <w:spacing w:val="-2"/>
          <w:sz w:val="28"/>
          <w:szCs w:val="28"/>
        </w:rPr>
        <w:t xml:space="preserve"> </w:t>
      </w:r>
      <w:r w:rsidRPr="00441FFE">
        <w:rPr>
          <w:rFonts w:ascii="Times New Roman" w:hAnsi="Times New Roman"/>
          <w:bCs/>
          <w:spacing w:val="-2"/>
          <w:sz w:val="28"/>
          <w:szCs w:val="28"/>
        </w:rPr>
        <w:t xml:space="preserve">2030 huyện Phụng Hiệp, tỉnh Hậu Giang tại Quyết định số 452/QĐ-UBND </w:t>
      </w:r>
      <w:r w:rsidR="00301A88">
        <w:rPr>
          <w:rFonts w:ascii="Times New Roman" w:hAnsi="Times New Roman"/>
          <w:bCs/>
          <w:spacing w:val="-2"/>
          <w:sz w:val="28"/>
          <w:szCs w:val="28"/>
        </w:rPr>
        <w:t xml:space="preserve">(trong đó có dự án này) và đến nay </w:t>
      </w:r>
      <w:r w:rsidRPr="00441FFE">
        <w:rPr>
          <w:rFonts w:ascii="Times New Roman" w:hAnsi="Times New Roman"/>
          <w:bCs/>
          <w:spacing w:val="-2"/>
          <w:sz w:val="28"/>
          <w:szCs w:val="28"/>
        </w:rPr>
        <w:t xml:space="preserve">vẫn chưa </w:t>
      </w:r>
      <w:r w:rsidR="00301A88">
        <w:rPr>
          <w:rFonts w:ascii="Times New Roman" w:hAnsi="Times New Roman"/>
          <w:bCs/>
          <w:spacing w:val="-2"/>
          <w:sz w:val="28"/>
          <w:szCs w:val="28"/>
        </w:rPr>
        <w:t xml:space="preserve">có quyết định </w:t>
      </w:r>
      <w:r w:rsidRPr="00441FFE">
        <w:rPr>
          <w:rFonts w:ascii="Times New Roman" w:hAnsi="Times New Roman"/>
          <w:bCs/>
          <w:spacing w:val="-2"/>
          <w:sz w:val="28"/>
          <w:szCs w:val="28"/>
        </w:rPr>
        <w:t xml:space="preserve">phê duyệt kế hoạch sử dụng đất </w:t>
      </w:r>
      <w:r w:rsidR="00301A88">
        <w:rPr>
          <w:rFonts w:ascii="Times New Roman" w:hAnsi="Times New Roman"/>
          <w:bCs/>
          <w:spacing w:val="-2"/>
          <w:sz w:val="28"/>
          <w:szCs w:val="28"/>
        </w:rPr>
        <w:t xml:space="preserve">2025 </w:t>
      </w:r>
      <w:r w:rsidRPr="00441FFE">
        <w:rPr>
          <w:rFonts w:ascii="Times New Roman" w:hAnsi="Times New Roman"/>
          <w:bCs/>
          <w:spacing w:val="-2"/>
          <w:sz w:val="28"/>
          <w:szCs w:val="28"/>
        </w:rPr>
        <w:t>nên chưa thể thực hiện công tác bồi thường, hỗ trợ và tái định cư.</w:t>
      </w:r>
    </w:p>
    <w:p w14:paraId="4148573B" w14:textId="1F125C26" w:rsidR="006700A4" w:rsidRPr="00441FFE" w:rsidRDefault="006700A4" w:rsidP="00301A88">
      <w:pPr>
        <w:spacing w:before="120" w:line="264" w:lineRule="auto"/>
        <w:ind w:firstLine="709"/>
        <w:jc w:val="both"/>
        <w:rPr>
          <w:rFonts w:ascii="Times New Roman" w:hAnsi="Times New Roman"/>
          <w:bCs/>
          <w:sz w:val="28"/>
          <w:szCs w:val="28"/>
        </w:rPr>
      </w:pPr>
      <w:r w:rsidRPr="00441FFE">
        <w:rPr>
          <w:rFonts w:ascii="Times New Roman" w:hAnsi="Times New Roman"/>
          <w:bCs/>
          <w:sz w:val="28"/>
          <w:szCs w:val="28"/>
        </w:rPr>
        <w:lastRenderedPageBreak/>
        <w:t>Do chi phí bồi thường hỗ trợ và tái định cư được phê duyệt năm 20</w:t>
      </w:r>
      <w:r w:rsidR="00301A88">
        <w:rPr>
          <w:rFonts w:ascii="Times New Roman" w:hAnsi="Times New Roman"/>
          <w:bCs/>
          <w:sz w:val="28"/>
          <w:szCs w:val="28"/>
        </w:rPr>
        <w:t>23 đến nay đã không còn phù hợp.</w:t>
      </w:r>
      <w:r w:rsidRPr="00441FFE">
        <w:rPr>
          <w:rFonts w:ascii="Times New Roman" w:hAnsi="Times New Roman"/>
          <w:bCs/>
          <w:sz w:val="28"/>
          <w:szCs w:val="28"/>
        </w:rPr>
        <w:t xml:space="preserve"> </w:t>
      </w:r>
      <w:r w:rsidR="00301A88">
        <w:rPr>
          <w:rFonts w:ascii="Times New Roman" w:hAnsi="Times New Roman"/>
          <w:bCs/>
          <w:sz w:val="28"/>
          <w:szCs w:val="28"/>
        </w:rPr>
        <w:t>N</w:t>
      </w:r>
      <w:r w:rsidRPr="00441FFE">
        <w:rPr>
          <w:rFonts w:ascii="Times New Roman" w:hAnsi="Times New Roman"/>
          <w:bCs/>
          <w:sz w:val="28"/>
          <w:szCs w:val="28"/>
        </w:rPr>
        <w:t>gày 03/4/2025</w:t>
      </w:r>
      <w:r w:rsidR="00301A88">
        <w:rPr>
          <w:rFonts w:ascii="Times New Roman" w:hAnsi="Times New Roman"/>
          <w:bCs/>
          <w:sz w:val="28"/>
          <w:szCs w:val="28"/>
        </w:rPr>
        <w:t>, Trung tâm P</w:t>
      </w:r>
      <w:r w:rsidRPr="00441FFE">
        <w:rPr>
          <w:rFonts w:ascii="Times New Roman" w:hAnsi="Times New Roman"/>
          <w:bCs/>
          <w:sz w:val="28"/>
          <w:szCs w:val="28"/>
        </w:rPr>
        <w:t>hát triển quỹ đất huyện có Công văn số 65/TTPTQĐ về việc tạm tính kinh phí bồi thường và thủ tục thu hồi đất, bồi thường, hỗ trợ và tái định cư dự án với tổng kinh phí 9,918 tỷ đồng (tăng 6,719 tỷ đồng so với giá trị được phê duyệt).</w:t>
      </w:r>
    </w:p>
    <w:p w14:paraId="0F475844" w14:textId="77777777" w:rsidR="006700A4" w:rsidRPr="00301A88" w:rsidRDefault="006700A4" w:rsidP="00301A88">
      <w:pPr>
        <w:spacing w:before="120" w:line="264" w:lineRule="auto"/>
        <w:ind w:firstLine="709"/>
        <w:jc w:val="both"/>
        <w:rPr>
          <w:rFonts w:ascii="Times New Roman" w:hAnsi="Times New Roman"/>
          <w:b/>
          <w:i/>
          <w:sz w:val="28"/>
          <w:szCs w:val="28"/>
        </w:rPr>
      </w:pPr>
      <w:r w:rsidRPr="00301A88">
        <w:rPr>
          <w:rFonts w:ascii="Times New Roman" w:hAnsi="Times New Roman"/>
          <w:b/>
          <w:i/>
          <w:sz w:val="28"/>
          <w:szCs w:val="28"/>
        </w:rPr>
        <w:t>Nguyên nhân chậm triển khai thực hiện:</w:t>
      </w:r>
    </w:p>
    <w:p w14:paraId="15ABD67A" w14:textId="77777777" w:rsidR="00301A88" w:rsidRDefault="006700A4" w:rsidP="00301A88">
      <w:pPr>
        <w:spacing w:before="120" w:line="264" w:lineRule="auto"/>
        <w:ind w:firstLine="709"/>
        <w:jc w:val="both"/>
        <w:rPr>
          <w:rFonts w:ascii="Times New Roman" w:hAnsi="Times New Roman"/>
          <w:bCs/>
          <w:sz w:val="28"/>
          <w:szCs w:val="28"/>
        </w:rPr>
      </w:pPr>
      <w:r w:rsidRPr="00441FFE">
        <w:rPr>
          <w:rFonts w:ascii="Times New Roman" w:hAnsi="Times New Roman"/>
          <w:bCs/>
          <w:sz w:val="28"/>
          <w:szCs w:val="28"/>
        </w:rPr>
        <w:t>Dự án được phê duyệt ngày 29/12/2023</w:t>
      </w:r>
      <w:r w:rsidR="00301A88">
        <w:rPr>
          <w:rFonts w:ascii="Times New Roman" w:hAnsi="Times New Roman"/>
          <w:bCs/>
          <w:sz w:val="28"/>
          <w:szCs w:val="28"/>
        </w:rPr>
        <w:t>,</w:t>
      </w:r>
      <w:r w:rsidRPr="00441FFE">
        <w:rPr>
          <w:rFonts w:ascii="Times New Roman" w:hAnsi="Times New Roman"/>
          <w:bCs/>
          <w:sz w:val="28"/>
          <w:szCs w:val="28"/>
        </w:rPr>
        <w:t xml:space="preserve"> tuy nhiên tại thời điểm đó dự án chưa được phê duyệt quy hoạch sử dụng đất, trong khi đó quá trình cập nhật quy hoạch sử dụng đất mất khá nhiều thời gian (đầu năm 2024 UBND huyện đã trình tỉnh cập nhật quy hoạch sử dụng đất cho dự án, tuy nhiên đến ngày 01 tháng 8 năm 2024 Luật Đất đai có hiệu lực phải điều chỉnh toàn bộ hồ sơ) đến ngày 18/3/2025 dự án được UBND tỉnh phê duyệt quy hoạch sử dụng đất tại Quyết định số 452/QĐ-UBND.</w:t>
      </w:r>
    </w:p>
    <w:p w14:paraId="2A5B4C58" w14:textId="15BF1414" w:rsidR="006700A4" w:rsidRPr="00301A88" w:rsidRDefault="00301A88" w:rsidP="00301A88">
      <w:pPr>
        <w:spacing w:before="120" w:line="264" w:lineRule="auto"/>
        <w:ind w:firstLine="709"/>
        <w:jc w:val="both"/>
        <w:rPr>
          <w:rFonts w:ascii="Times New Roman" w:hAnsi="Times New Roman"/>
          <w:bCs/>
          <w:sz w:val="28"/>
          <w:szCs w:val="28"/>
        </w:rPr>
      </w:pPr>
      <w:r w:rsidRPr="00301A88">
        <w:rPr>
          <w:rFonts w:ascii="Times New Roman" w:hAnsi="Times New Roman"/>
          <w:b/>
          <w:bCs/>
          <w:sz w:val="28"/>
          <w:szCs w:val="28"/>
        </w:rPr>
        <w:t>3.</w:t>
      </w:r>
      <w:r w:rsidRPr="00301A88">
        <w:rPr>
          <w:rFonts w:ascii="Times New Roman" w:hAnsi="Times New Roman"/>
          <w:bCs/>
          <w:sz w:val="28"/>
          <w:szCs w:val="28"/>
        </w:rPr>
        <w:t xml:space="preserve"> </w:t>
      </w:r>
      <w:r w:rsidR="006700A4" w:rsidRPr="00301A88">
        <w:rPr>
          <w:rFonts w:ascii="Times New Roman" w:hAnsi="Times New Roman"/>
          <w:b/>
          <w:sz w:val="28"/>
          <w:szCs w:val="28"/>
        </w:rPr>
        <w:t>Đề xuất, kiến nghị</w:t>
      </w:r>
    </w:p>
    <w:p w14:paraId="0B8C896A" w14:textId="372266EB" w:rsidR="006700A4" w:rsidRPr="00441FFE" w:rsidRDefault="006700A4" w:rsidP="00301A88">
      <w:pPr>
        <w:spacing w:before="120" w:line="264" w:lineRule="auto"/>
        <w:ind w:firstLine="709"/>
        <w:jc w:val="both"/>
        <w:rPr>
          <w:rFonts w:ascii="Times New Roman" w:hAnsi="Times New Roman"/>
          <w:color w:val="000000"/>
          <w:sz w:val="28"/>
          <w:szCs w:val="28"/>
        </w:rPr>
      </w:pPr>
      <w:r w:rsidRPr="00441FFE">
        <w:rPr>
          <w:rFonts w:ascii="Times New Roman" w:hAnsi="Times New Roman"/>
          <w:color w:val="000000"/>
          <w:sz w:val="28"/>
          <w:szCs w:val="28"/>
        </w:rPr>
        <w:t>Dự án được phê duyệt từ năm 2023 đến năm 2025 đến nay đã gần kết thúc. Mặt khác</w:t>
      </w:r>
      <w:r w:rsidR="00301A88">
        <w:rPr>
          <w:rFonts w:ascii="Times New Roman" w:hAnsi="Times New Roman"/>
          <w:color w:val="000000"/>
          <w:sz w:val="28"/>
          <w:szCs w:val="28"/>
        </w:rPr>
        <w:t>,</w:t>
      </w:r>
      <w:r w:rsidRPr="00441FFE">
        <w:rPr>
          <w:rFonts w:ascii="Times New Roman" w:hAnsi="Times New Roman"/>
          <w:color w:val="000000"/>
          <w:sz w:val="28"/>
          <w:szCs w:val="28"/>
        </w:rPr>
        <w:t xml:space="preserve"> chi phí bồi thường hỗ trợ và tái định cư tại thời điểm hiện tại tăng khoảng 6,719 tỷ đồng, chi phí xây dựng tăng khoảng 2,521 tỷ đồng, nâng tổng mức đầu tư để thực hiện dự án khoảng 18,0 tỷ đồng (tăng khoảng 9,24 tỷ đồng, tương đương 105,48%).</w:t>
      </w:r>
    </w:p>
    <w:p w14:paraId="76A57726" w14:textId="50627EF9" w:rsidR="00843224" w:rsidRPr="00843224" w:rsidRDefault="006700A4" w:rsidP="00843224">
      <w:pPr>
        <w:spacing w:before="120"/>
        <w:ind w:firstLine="720"/>
        <w:jc w:val="both"/>
        <w:rPr>
          <w:rFonts w:ascii="Times New Roman" w:hAnsi="Times New Roman"/>
          <w:color w:val="000000"/>
          <w:sz w:val="28"/>
          <w:szCs w:val="28"/>
        </w:rPr>
      </w:pPr>
      <w:r w:rsidRPr="00441FFE">
        <w:rPr>
          <w:rFonts w:ascii="Times New Roman" w:hAnsi="Times New Roman"/>
          <w:color w:val="000000"/>
          <w:sz w:val="28"/>
          <w:szCs w:val="28"/>
        </w:rPr>
        <w:t>Dự án được phê duyệt với quy mô 30 nền tái định cư với diện tích đất ở 2.617,5m</w:t>
      </w:r>
      <w:r w:rsidRPr="00441FFE">
        <w:rPr>
          <w:rFonts w:ascii="Times New Roman" w:hAnsi="Times New Roman"/>
          <w:color w:val="000000"/>
          <w:sz w:val="28"/>
          <w:szCs w:val="28"/>
          <w:vertAlign w:val="superscript"/>
        </w:rPr>
        <w:t>2</w:t>
      </w:r>
      <w:r w:rsidRPr="00441FFE">
        <w:rPr>
          <w:rFonts w:ascii="Times New Roman" w:hAnsi="Times New Roman"/>
          <w:color w:val="000000"/>
          <w:sz w:val="28"/>
          <w:szCs w:val="28"/>
        </w:rPr>
        <w:t>, trong khi đó tổng mức đầu tư khoảng 18,0 tỷ đồng thì suất đầu tư mỗi nền tái định cư khoảng 600 triệu đồng (khoảng 6,88 triệu đồng/m</w:t>
      </w:r>
      <w:r w:rsidRPr="00441FFE">
        <w:rPr>
          <w:rFonts w:ascii="Times New Roman" w:hAnsi="Times New Roman"/>
          <w:color w:val="000000"/>
          <w:sz w:val="28"/>
          <w:szCs w:val="28"/>
          <w:vertAlign w:val="superscript"/>
        </w:rPr>
        <w:t>2</w:t>
      </w:r>
      <w:r w:rsidRPr="00441FFE">
        <w:rPr>
          <w:rFonts w:ascii="Times New Roman" w:hAnsi="Times New Roman"/>
          <w:color w:val="000000"/>
          <w:sz w:val="28"/>
          <w:szCs w:val="28"/>
        </w:rPr>
        <w:t>) là quá cao.</w:t>
      </w:r>
      <w:r w:rsidR="00843224" w:rsidRPr="00843224">
        <w:rPr>
          <w:rFonts w:ascii="Times New Roman" w:hAnsi="Times New Roman"/>
          <w:color w:val="000000"/>
          <w:sz w:val="28"/>
          <w:szCs w:val="28"/>
        </w:rPr>
        <w:t xml:space="preserve"> </w:t>
      </w:r>
      <w:r w:rsidR="00843224" w:rsidRPr="00843224">
        <w:rPr>
          <w:rFonts w:ascii="Times New Roman" w:hAnsi="Times New Roman"/>
          <w:color w:val="000000"/>
          <w:sz w:val="28"/>
          <w:szCs w:val="28"/>
        </w:rPr>
        <w:t>Do nguồn vốn tăng huyện không đảm bảo cân đối nguồn vốn.</w:t>
      </w:r>
    </w:p>
    <w:p w14:paraId="6D03E242" w14:textId="3B98DFAC" w:rsidR="00103EAB" w:rsidRDefault="00301A88" w:rsidP="00301A88">
      <w:pPr>
        <w:spacing w:before="120" w:line="264"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Trên đây là báo cáo </w:t>
      </w:r>
      <w:r w:rsidRPr="00301A88">
        <w:rPr>
          <w:rFonts w:ascii="Times New Roman" w:hAnsi="Times New Roman"/>
          <w:color w:val="000000"/>
          <w:sz w:val="28"/>
          <w:szCs w:val="28"/>
        </w:rPr>
        <w:t>t</w:t>
      </w:r>
      <w:r w:rsidRPr="00301A88">
        <w:rPr>
          <w:rFonts w:ascii="Times New Roman" w:hAnsi="Times New Roman"/>
          <w:sz w:val="28"/>
          <w:szCs w:val="28"/>
        </w:rPr>
        <w:t>iến độ thực hiện dự án</w:t>
      </w:r>
      <w:r w:rsidR="007A3E67" w:rsidRPr="00441FFE">
        <w:rPr>
          <w:rFonts w:ascii="Times New Roman" w:hAnsi="Times New Roman"/>
          <w:color w:val="000000"/>
          <w:sz w:val="28"/>
          <w:szCs w:val="28"/>
        </w:rPr>
        <w:t>: Khu tái định cư thị trấn Cây Dương (Phần mở rộng) theo Nghị quyết số 31/NQ-HĐND ngày 31 tháng 10 năm 2023 của Hội đồng nhân dân huyện Phụng Hiệp. Kính</w:t>
      </w:r>
      <w:r w:rsidR="005B400B" w:rsidRPr="00441FFE">
        <w:rPr>
          <w:rFonts w:ascii="Times New Roman" w:hAnsi="Times New Roman"/>
          <w:color w:val="000000"/>
          <w:sz w:val="28"/>
          <w:szCs w:val="28"/>
        </w:rPr>
        <w:t xml:space="preserve"> </w:t>
      </w:r>
      <w:r w:rsidR="00D41D3F">
        <w:rPr>
          <w:rFonts w:ascii="Times New Roman" w:hAnsi="Times New Roman"/>
          <w:color w:val="000000"/>
          <w:sz w:val="28"/>
          <w:szCs w:val="28"/>
        </w:rPr>
        <w:t>báo</w:t>
      </w:r>
      <w:r w:rsidR="005B400B" w:rsidRPr="00441FFE">
        <w:rPr>
          <w:rFonts w:ascii="Times New Roman" w:hAnsi="Times New Roman"/>
          <w:color w:val="000000"/>
          <w:sz w:val="28"/>
          <w:szCs w:val="28"/>
        </w:rPr>
        <w:t xml:space="preserve"> Hội đồng nhân dân huyện Phụng Hiệp </w:t>
      </w:r>
      <w:r w:rsidR="007A3E67" w:rsidRPr="00441FFE">
        <w:rPr>
          <w:rFonts w:ascii="Times New Roman" w:hAnsi="Times New Roman"/>
          <w:color w:val="000000"/>
          <w:sz w:val="28"/>
          <w:szCs w:val="28"/>
        </w:rPr>
        <w:t>xem xét</w:t>
      </w:r>
      <w:r w:rsidR="0038548E" w:rsidRPr="00441FFE">
        <w:rPr>
          <w:rFonts w:ascii="Times New Roman" w:hAnsi="Times New Roman"/>
          <w:color w:val="000000"/>
          <w:sz w:val="28"/>
          <w:szCs w:val="28"/>
        </w:rPr>
        <w:t>./.</w:t>
      </w:r>
      <w:r w:rsidR="00326205" w:rsidRPr="00441FFE">
        <w:rPr>
          <w:rFonts w:ascii="Times New Roman" w:hAnsi="Times New Roman"/>
          <w:color w:val="000000"/>
          <w:sz w:val="28"/>
          <w:szCs w:val="28"/>
        </w:rPr>
        <w:tab/>
      </w:r>
    </w:p>
    <w:p w14:paraId="7E11FCB2" w14:textId="77777777" w:rsidR="00301A88" w:rsidRPr="00301A88" w:rsidRDefault="00301A88" w:rsidP="00301A88">
      <w:pPr>
        <w:spacing w:before="120" w:line="264" w:lineRule="auto"/>
        <w:ind w:firstLine="709"/>
        <w:jc w:val="both"/>
        <w:rPr>
          <w:rFonts w:ascii="Times New Roman" w:hAnsi="Times New Roman"/>
          <w:color w:val="000000"/>
          <w:sz w:val="10"/>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D41D3F" w:rsidRPr="00D41D3F" w14:paraId="0C3B79E4" w14:textId="77777777" w:rsidTr="008D013F">
        <w:tc>
          <w:tcPr>
            <w:tcW w:w="3794" w:type="dxa"/>
            <w:tcBorders>
              <w:top w:val="nil"/>
              <w:left w:val="nil"/>
              <w:bottom w:val="nil"/>
              <w:right w:val="nil"/>
            </w:tcBorders>
            <w:hideMark/>
          </w:tcPr>
          <w:p w14:paraId="3093EDFC" w14:textId="77777777" w:rsidR="00A73D41" w:rsidRDefault="00A73D41" w:rsidP="00D41D3F">
            <w:pPr>
              <w:jc w:val="both"/>
              <w:rPr>
                <w:rFonts w:ascii="Times New Roman" w:eastAsia="Calibri" w:hAnsi="Times New Roman"/>
                <w:b/>
                <w:i/>
                <w:sz w:val="24"/>
                <w:szCs w:val="22"/>
              </w:rPr>
            </w:pPr>
          </w:p>
          <w:p w14:paraId="6901A1B3" w14:textId="77777777" w:rsidR="00D41D3F" w:rsidRPr="00D41D3F" w:rsidRDefault="00D41D3F" w:rsidP="00D41D3F">
            <w:pPr>
              <w:jc w:val="both"/>
              <w:rPr>
                <w:rFonts w:ascii="Times New Roman" w:eastAsia="Calibri" w:hAnsi="Times New Roman"/>
                <w:b/>
                <w:sz w:val="22"/>
                <w:szCs w:val="22"/>
              </w:rPr>
            </w:pPr>
            <w:r w:rsidRPr="00D41D3F">
              <w:rPr>
                <w:rFonts w:ascii="Times New Roman" w:eastAsia="Calibri" w:hAnsi="Times New Roman"/>
                <w:b/>
                <w:i/>
                <w:sz w:val="24"/>
                <w:szCs w:val="22"/>
              </w:rPr>
              <w:t>Nơi nhận:</w:t>
            </w:r>
            <w:r w:rsidRPr="00D41D3F">
              <w:rPr>
                <w:rFonts w:ascii="Times New Roman" w:eastAsia="Calibri" w:hAnsi="Times New Roman"/>
                <w:b/>
                <w:i/>
                <w:sz w:val="28"/>
                <w:szCs w:val="22"/>
              </w:rPr>
              <w:tab/>
            </w:r>
            <w:r w:rsidRPr="00D41D3F">
              <w:rPr>
                <w:rFonts w:ascii="Times New Roman" w:eastAsia="Calibri" w:hAnsi="Times New Roman"/>
                <w:b/>
                <w:i/>
                <w:sz w:val="28"/>
                <w:szCs w:val="22"/>
              </w:rPr>
              <w:tab/>
            </w:r>
            <w:r w:rsidRPr="00D41D3F">
              <w:rPr>
                <w:rFonts w:ascii="Times New Roman" w:eastAsia="Calibri" w:hAnsi="Times New Roman"/>
                <w:b/>
                <w:i/>
                <w:sz w:val="28"/>
                <w:szCs w:val="22"/>
              </w:rPr>
              <w:tab/>
            </w:r>
          </w:p>
          <w:p w14:paraId="3317C47E" w14:textId="465CDC95" w:rsidR="008B576F" w:rsidRDefault="008B576F" w:rsidP="00D41D3F">
            <w:pPr>
              <w:jc w:val="both"/>
              <w:rPr>
                <w:rFonts w:ascii="Times New Roman" w:eastAsia="Calibri" w:hAnsi="Times New Roman"/>
                <w:sz w:val="22"/>
                <w:szCs w:val="22"/>
              </w:rPr>
            </w:pPr>
            <w:r>
              <w:rPr>
                <w:rFonts w:ascii="Times New Roman" w:eastAsia="Calibri" w:hAnsi="Times New Roman"/>
                <w:sz w:val="22"/>
                <w:szCs w:val="22"/>
              </w:rPr>
              <w:t xml:space="preserve">- TT.HU - </w:t>
            </w:r>
            <w:r w:rsidR="00D41D3F" w:rsidRPr="00D41D3F">
              <w:rPr>
                <w:rFonts w:ascii="Times New Roman" w:eastAsia="Calibri" w:hAnsi="Times New Roman"/>
                <w:sz w:val="22"/>
                <w:szCs w:val="22"/>
              </w:rPr>
              <w:t>HĐND</w:t>
            </w:r>
            <w:r>
              <w:rPr>
                <w:rFonts w:ascii="Times New Roman" w:eastAsia="Calibri" w:hAnsi="Times New Roman"/>
                <w:sz w:val="22"/>
                <w:szCs w:val="22"/>
              </w:rPr>
              <w:t xml:space="preserve"> huyện</w:t>
            </w:r>
            <w:r w:rsidR="00D41D3F" w:rsidRPr="00D41D3F">
              <w:rPr>
                <w:rFonts w:ascii="Times New Roman" w:eastAsia="Calibri" w:hAnsi="Times New Roman"/>
                <w:sz w:val="22"/>
                <w:szCs w:val="22"/>
              </w:rPr>
              <w:t xml:space="preserve">; </w:t>
            </w:r>
          </w:p>
          <w:p w14:paraId="30EF5338" w14:textId="77777777" w:rsidR="008B576F" w:rsidRDefault="008B576F" w:rsidP="00D41D3F">
            <w:pPr>
              <w:jc w:val="both"/>
              <w:rPr>
                <w:rFonts w:ascii="Times New Roman" w:eastAsia="Calibri" w:hAnsi="Times New Roman"/>
                <w:sz w:val="22"/>
                <w:szCs w:val="22"/>
              </w:rPr>
            </w:pPr>
            <w:r>
              <w:rPr>
                <w:rFonts w:ascii="Times New Roman" w:eastAsia="Calibri" w:hAnsi="Times New Roman"/>
                <w:sz w:val="22"/>
                <w:szCs w:val="22"/>
              </w:rPr>
              <w:t>- Phòng TCKH;</w:t>
            </w:r>
          </w:p>
          <w:p w14:paraId="7EA54CA1" w14:textId="6E4A963C" w:rsidR="00D41D3F" w:rsidRPr="00D41D3F" w:rsidRDefault="008B576F" w:rsidP="00D41D3F">
            <w:pPr>
              <w:jc w:val="both"/>
              <w:rPr>
                <w:rFonts w:ascii="Times New Roman" w:eastAsia="Calibri" w:hAnsi="Times New Roman"/>
                <w:sz w:val="22"/>
                <w:szCs w:val="22"/>
              </w:rPr>
            </w:pPr>
            <w:r>
              <w:rPr>
                <w:rFonts w:ascii="Times New Roman" w:eastAsia="Calibri" w:hAnsi="Times New Roman"/>
                <w:sz w:val="22"/>
                <w:szCs w:val="22"/>
              </w:rPr>
              <w:t>- Ban QLDA ĐTXD huyện;</w:t>
            </w:r>
            <w:r w:rsidR="00D41D3F" w:rsidRPr="00D41D3F">
              <w:rPr>
                <w:rFonts w:ascii="Times New Roman" w:eastAsia="Calibri" w:hAnsi="Times New Roman"/>
                <w:sz w:val="22"/>
                <w:szCs w:val="22"/>
              </w:rPr>
              <w:tab/>
              <w:t xml:space="preserve">           </w:t>
            </w:r>
          </w:p>
          <w:p w14:paraId="53D6FDEF" w14:textId="77777777" w:rsidR="00D41D3F" w:rsidRPr="00D41D3F" w:rsidRDefault="00D41D3F" w:rsidP="00D41D3F">
            <w:pPr>
              <w:jc w:val="both"/>
              <w:rPr>
                <w:rFonts w:ascii="Times New Roman" w:eastAsia="Calibri" w:hAnsi="Times New Roman"/>
                <w:b/>
                <w:bCs/>
                <w:color w:val="000000"/>
                <w:sz w:val="26"/>
                <w:szCs w:val="26"/>
              </w:rPr>
            </w:pPr>
            <w:r w:rsidRPr="00D41D3F">
              <w:rPr>
                <w:rFonts w:ascii="Times New Roman" w:eastAsia="Calibri" w:hAnsi="Times New Roman"/>
                <w:sz w:val="22"/>
                <w:szCs w:val="22"/>
              </w:rPr>
              <w:t>- Lưu: VT, KT (Ph150b).</w:t>
            </w:r>
          </w:p>
        </w:tc>
        <w:tc>
          <w:tcPr>
            <w:tcW w:w="5670" w:type="dxa"/>
            <w:tcBorders>
              <w:top w:val="nil"/>
              <w:left w:val="nil"/>
              <w:bottom w:val="nil"/>
              <w:right w:val="nil"/>
            </w:tcBorders>
          </w:tcPr>
          <w:p w14:paraId="79D8A485" w14:textId="77777777" w:rsidR="00D41D3F" w:rsidRPr="00D41D3F" w:rsidRDefault="00D41D3F" w:rsidP="00D41D3F">
            <w:pPr>
              <w:jc w:val="center"/>
              <w:rPr>
                <w:rFonts w:ascii="Times New Roman" w:eastAsia="Calibri" w:hAnsi="Times New Roman"/>
                <w:b/>
                <w:bCs/>
                <w:color w:val="000000"/>
                <w:sz w:val="28"/>
                <w:szCs w:val="28"/>
              </w:rPr>
            </w:pPr>
            <w:r w:rsidRPr="00D41D3F">
              <w:rPr>
                <w:rFonts w:ascii="Times New Roman" w:eastAsia="Calibri" w:hAnsi="Times New Roman"/>
                <w:b/>
                <w:bCs/>
                <w:color w:val="000000"/>
                <w:sz w:val="28"/>
                <w:szCs w:val="28"/>
              </w:rPr>
              <w:t>TM. ỦY BAN NHÂN DÂN</w:t>
            </w:r>
          </w:p>
          <w:p w14:paraId="072C7556" w14:textId="77777777" w:rsidR="00D41D3F" w:rsidRPr="00D41D3F" w:rsidRDefault="00D41D3F" w:rsidP="00D41D3F">
            <w:pPr>
              <w:jc w:val="center"/>
              <w:rPr>
                <w:rFonts w:ascii="Times New Roman" w:eastAsia="Calibri" w:hAnsi="Times New Roman"/>
                <w:b/>
                <w:bCs/>
                <w:color w:val="000000"/>
                <w:sz w:val="28"/>
                <w:szCs w:val="28"/>
              </w:rPr>
            </w:pPr>
            <w:r w:rsidRPr="00D41D3F">
              <w:rPr>
                <w:rFonts w:ascii="Times New Roman" w:eastAsia="Calibri" w:hAnsi="Times New Roman"/>
                <w:b/>
                <w:bCs/>
                <w:color w:val="000000"/>
                <w:sz w:val="28"/>
                <w:szCs w:val="28"/>
              </w:rPr>
              <w:t>CHỦ TỊCH</w:t>
            </w:r>
          </w:p>
          <w:p w14:paraId="4F9E10D3" w14:textId="77777777" w:rsidR="00D41D3F" w:rsidRPr="00D41D3F" w:rsidRDefault="00D41D3F" w:rsidP="00D41D3F">
            <w:pPr>
              <w:jc w:val="center"/>
              <w:rPr>
                <w:rFonts w:ascii="Times New Roman" w:eastAsia="Calibri" w:hAnsi="Times New Roman"/>
                <w:b/>
                <w:bCs/>
                <w:color w:val="000000"/>
                <w:sz w:val="28"/>
                <w:szCs w:val="28"/>
              </w:rPr>
            </w:pPr>
          </w:p>
          <w:p w14:paraId="7DF84B69" w14:textId="77777777" w:rsidR="00D41D3F" w:rsidRPr="00D41D3F" w:rsidRDefault="00D41D3F" w:rsidP="00D41D3F">
            <w:pPr>
              <w:jc w:val="center"/>
              <w:rPr>
                <w:rFonts w:ascii="Times New Roman" w:eastAsia="Calibri" w:hAnsi="Times New Roman"/>
                <w:b/>
                <w:bCs/>
                <w:color w:val="000000"/>
                <w:sz w:val="28"/>
                <w:szCs w:val="28"/>
              </w:rPr>
            </w:pPr>
          </w:p>
          <w:p w14:paraId="3971F667" w14:textId="77777777" w:rsidR="00D41D3F" w:rsidRPr="00D41D3F" w:rsidRDefault="00D41D3F" w:rsidP="00D41D3F">
            <w:pPr>
              <w:jc w:val="center"/>
              <w:rPr>
                <w:rFonts w:ascii="Times New Roman" w:eastAsia="Calibri" w:hAnsi="Times New Roman"/>
                <w:b/>
                <w:bCs/>
                <w:color w:val="000000"/>
                <w:sz w:val="28"/>
                <w:szCs w:val="28"/>
              </w:rPr>
            </w:pPr>
          </w:p>
          <w:p w14:paraId="64069F9D" w14:textId="77777777" w:rsidR="00D41D3F" w:rsidRPr="00D41D3F" w:rsidRDefault="00D41D3F" w:rsidP="00D41D3F">
            <w:pPr>
              <w:jc w:val="center"/>
              <w:rPr>
                <w:rFonts w:ascii="Times New Roman" w:eastAsia="Calibri" w:hAnsi="Times New Roman"/>
                <w:b/>
                <w:bCs/>
                <w:color w:val="000000"/>
                <w:sz w:val="28"/>
                <w:szCs w:val="28"/>
              </w:rPr>
            </w:pPr>
          </w:p>
          <w:p w14:paraId="6D262DD6" w14:textId="77777777" w:rsidR="00D41D3F" w:rsidRPr="00D41D3F" w:rsidRDefault="00D41D3F" w:rsidP="00D41D3F">
            <w:pPr>
              <w:jc w:val="center"/>
              <w:rPr>
                <w:rFonts w:ascii="Times New Roman" w:eastAsia="Calibri" w:hAnsi="Times New Roman"/>
                <w:b/>
                <w:bCs/>
                <w:color w:val="000000"/>
                <w:sz w:val="28"/>
                <w:szCs w:val="28"/>
              </w:rPr>
            </w:pPr>
          </w:p>
          <w:p w14:paraId="6CB968D8" w14:textId="77777777" w:rsidR="00D41D3F" w:rsidRPr="00D41D3F" w:rsidRDefault="00D41D3F" w:rsidP="00D41D3F">
            <w:pPr>
              <w:jc w:val="center"/>
              <w:rPr>
                <w:rFonts w:ascii="Times New Roman" w:eastAsia="Calibri" w:hAnsi="Times New Roman"/>
                <w:b/>
                <w:bCs/>
                <w:color w:val="000000"/>
                <w:sz w:val="28"/>
                <w:szCs w:val="28"/>
              </w:rPr>
            </w:pPr>
            <w:r w:rsidRPr="00D41D3F">
              <w:rPr>
                <w:rFonts w:ascii="Times New Roman" w:eastAsia="Calibri" w:hAnsi="Times New Roman"/>
                <w:b/>
                <w:bCs/>
                <w:color w:val="000000"/>
                <w:sz w:val="28"/>
                <w:szCs w:val="28"/>
              </w:rPr>
              <w:t>Trương Minh Kiêm</w:t>
            </w:r>
          </w:p>
          <w:p w14:paraId="1FF81B49" w14:textId="77777777" w:rsidR="00D41D3F" w:rsidRPr="00D41D3F" w:rsidRDefault="00D41D3F" w:rsidP="00D41D3F">
            <w:pPr>
              <w:ind w:firstLine="1572"/>
              <w:rPr>
                <w:rFonts w:ascii="Times New Roman" w:eastAsia="Calibri" w:hAnsi="Times New Roman"/>
                <w:b/>
                <w:bCs/>
                <w:color w:val="000000"/>
                <w:sz w:val="28"/>
                <w:szCs w:val="28"/>
              </w:rPr>
            </w:pPr>
          </w:p>
        </w:tc>
      </w:tr>
    </w:tbl>
    <w:p w14:paraId="5650A2DF" w14:textId="77777777" w:rsidR="000D0123" w:rsidRPr="00D05BEA" w:rsidRDefault="000D0123" w:rsidP="00E04E18">
      <w:pPr>
        <w:spacing w:before="80"/>
        <w:jc w:val="both"/>
        <w:rPr>
          <w:rFonts w:ascii="Times New Roman" w:hAnsi="Times New Roman"/>
          <w:sz w:val="28"/>
          <w:szCs w:val="28"/>
        </w:rPr>
      </w:pPr>
    </w:p>
    <w:sectPr w:rsidR="000D0123" w:rsidRPr="00D05BEA" w:rsidSect="0038548E">
      <w:pgSz w:w="11907" w:h="16840" w:code="9"/>
      <w:pgMar w:top="1077" w:right="1077" w:bottom="900"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6425E0"/>
    <w:lvl w:ilvl="0">
      <w:start w:val="1"/>
      <w:numFmt w:val="decimal"/>
      <w:pStyle w:val="ListNumber5"/>
      <w:lvlText w:val="%1."/>
      <w:lvlJc w:val="left"/>
      <w:pPr>
        <w:tabs>
          <w:tab w:val="num" w:pos="644"/>
        </w:tabs>
        <w:ind w:left="644" w:hanging="360"/>
      </w:pPr>
    </w:lvl>
  </w:abstractNum>
  <w:abstractNum w:abstractNumId="1" w15:restartNumberingAfterBreak="0">
    <w:nsid w:val="05937AC3"/>
    <w:multiLevelType w:val="hybridMultilevel"/>
    <w:tmpl w:val="395E3F36"/>
    <w:lvl w:ilvl="0" w:tplc="59080A6C">
      <w:numFmt w:val="bullet"/>
      <w:lvlText w:val="+"/>
      <w:lvlJc w:val="left"/>
      <w:pPr>
        <w:ind w:left="720" w:hanging="360"/>
      </w:pPr>
      <w:rPr>
        <w:rFonts w:ascii="Times New Roman" w:eastAsia="Times New Roman" w:hAnsi="Times New Roman" w:cs="Times New Roman"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CC9"/>
    <w:multiLevelType w:val="multilevel"/>
    <w:tmpl w:val="B20A9848"/>
    <w:lvl w:ilvl="0">
      <w:start w:val="1"/>
      <w:numFmt w:val="decimal"/>
      <w:lvlText w:val="II.1.%1."/>
      <w:lvlJc w:val="left"/>
      <w:pPr>
        <w:ind w:left="1211" w:hanging="360"/>
      </w:pPr>
      <w:rPr>
        <w:rFonts w:hint="default"/>
        <w:b w:val="0"/>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3" w15:restartNumberingAfterBreak="0">
    <w:nsid w:val="08B12008"/>
    <w:multiLevelType w:val="hybridMultilevel"/>
    <w:tmpl w:val="3408A6B2"/>
    <w:lvl w:ilvl="0" w:tplc="8C10A5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2D5B80"/>
    <w:multiLevelType w:val="multilevel"/>
    <w:tmpl w:val="05225730"/>
    <w:numStyleLink w:val="StyleBulleted"/>
  </w:abstractNum>
  <w:abstractNum w:abstractNumId="5" w15:restartNumberingAfterBreak="0">
    <w:nsid w:val="17513A17"/>
    <w:multiLevelType w:val="hybridMultilevel"/>
    <w:tmpl w:val="2FCCF6C0"/>
    <w:lvl w:ilvl="0" w:tplc="EAEAD3F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A82E53"/>
    <w:multiLevelType w:val="hybridMultilevel"/>
    <w:tmpl w:val="5C408C5E"/>
    <w:lvl w:ilvl="0" w:tplc="32344D6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2B1661"/>
    <w:multiLevelType w:val="hybridMultilevel"/>
    <w:tmpl w:val="411EAFE0"/>
    <w:lvl w:ilvl="0" w:tplc="08D0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73EA2"/>
    <w:multiLevelType w:val="multilevel"/>
    <w:tmpl w:val="6556EE9A"/>
    <w:lvl w:ilvl="0">
      <w:numFmt w:val="bullet"/>
      <w:pStyle w:val="StyleJustifiedFirstline8mm"/>
      <w:lvlText w:val="-"/>
      <w:lvlJc w:val="left"/>
      <w:pPr>
        <w:tabs>
          <w:tab w:val="num" w:pos="680"/>
        </w:tabs>
        <w:ind w:left="0" w:firstLine="454"/>
      </w:pPr>
      <w:rPr>
        <w:rFonts w:hint="default"/>
        <w:sz w:val="24"/>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255032DE"/>
    <w:multiLevelType w:val="hybridMultilevel"/>
    <w:tmpl w:val="48009F56"/>
    <w:lvl w:ilvl="0" w:tplc="126C30FA">
      <w:start w:val="1"/>
      <w:numFmt w:val="decimal"/>
      <w:lvlText w:val="%1./"/>
      <w:lvlJc w:val="left"/>
      <w:pPr>
        <w:tabs>
          <w:tab w:val="num" w:pos="747"/>
        </w:tabs>
        <w:ind w:left="747" w:hanging="567"/>
      </w:pPr>
      <w:rPr>
        <w:rFonts w:hint="default"/>
        <w:sz w:val="26"/>
        <w:szCs w:val="26"/>
      </w:rPr>
    </w:lvl>
    <w:lvl w:ilvl="1" w:tplc="4F62DDAC">
      <w:start w:val="1"/>
      <w:numFmt w:val="bullet"/>
      <w:lvlText w:val="o"/>
      <w:lvlJc w:val="left"/>
      <w:pPr>
        <w:tabs>
          <w:tab w:val="num" w:pos="1134"/>
        </w:tabs>
        <w:ind w:left="680" w:firstLine="0"/>
      </w:pPr>
      <w:rPr>
        <w:rFonts w:ascii="Courier New" w:hAnsi="Courier New" w:hint="default"/>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179CC"/>
    <w:multiLevelType w:val="hybridMultilevel"/>
    <w:tmpl w:val="679ADF40"/>
    <w:lvl w:ilvl="0" w:tplc="595C7CC8">
      <w:start w:val="2"/>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1" w15:restartNumberingAfterBreak="0">
    <w:nsid w:val="279665AA"/>
    <w:multiLevelType w:val="hybridMultilevel"/>
    <w:tmpl w:val="59045DD6"/>
    <w:lvl w:ilvl="0" w:tplc="86ACDF34">
      <w:numFmt w:val="bullet"/>
      <w:lvlText w:val="-"/>
      <w:lvlJc w:val="left"/>
      <w:pPr>
        <w:tabs>
          <w:tab w:val="num" w:pos="1084"/>
        </w:tabs>
        <w:ind w:left="1084" w:hanging="360"/>
      </w:pPr>
      <w:rPr>
        <w:rFonts w:ascii="Times New Roman" w:eastAsia="Times New Roman" w:hAnsi="Times New Roman" w:cs="Times New Roman" w:hint="default"/>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12" w15:restartNumberingAfterBreak="0">
    <w:nsid w:val="32A638E8"/>
    <w:multiLevelType w:val="multilevel"/>
    <w:tmpl w:val="C73E3FD0"/>
    <w:lvl w:ilvl="0">
      <w:start w:val="1"/>
      <w:numFmt w:val="bullet"/>
      <w:lvlText w:val="-"/>
      <w:lvlJc w:val="left"/>
      <w:pPr>
        <w:tabs>
          <w:tab w:val="num" w:pos="567"/>
        </w:tabs>
        <w:ind w:left="0" w:firstLine="567"/>
      </w:pPr>
      <w:rPr>
        <w:rFonts w:ascii="Times New Roman" w:hAnsi="Times New Roman" w:cs="Times New Roman" w:hint="default"/>
        <w:b w:val="0"/>
        <w:sz w:val="26"/>
        <w:szCs w:val="26"/>
      </w:rPr>
    </w:lvl>
    <w:lvl w:ilvl="1">
      <w:start w:val="1"/>
      <w:numFmt w:val="bullet"/>
      <w:lvlText w:val="-"/>
      <w:lvlJc w:val="left"/>
      <w:pPr>
        <w:tabs>
          <w:tab w:val="num" w:pos="454"/>
        </w:tabs>
        <w:ind w:left="0" w:firstLine="454"/>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6A0352"/>
    <w:multiLevelType w:val="multilevel"/>
    <w:tmpl w:val="05225730"/>
    <w:styleLink w:val="StyleBulleted"/>
    <w:lvl w:ilvl="0">
      <w:numFmt w:val="bullet"/>
      <w:lvlText w:val="-"/>
      <w:lvlJc w:val="left"/>
      <w:pPr>
        <w:tabs>
          <w:tab w:val="num" w:pos="936"/>
        </w:tabs>
        <w:ind w:left="0" w:firstLine="720"/>
      </w:pPr>
      <w:rPr>
        <w:rFonts w:ascii="Times New Roman" w:hAnsi="Times New Roman" w:cs="Times New Roman" w:hint="default"/>
        <w:sz w:val="28"/>
      </w:rPr>
    </w:lvl>
    <w:lvl w:ilvl="1">
      <w:start w:val="1"/>
      <w:numFmt w:val="bullet"/>
      <w:lvlText w:val="+"/>
      <w:lvlJc w:val="left"/>
      <w:pPr>
        <w:tabs>
          <w:tab w:val="num" w:pos="1440"/>
        </w:tabs>
        <w:ind w:left="0" w:firstLine="108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569A2"/>
    <w:multiLevelType w:val="hybridMultilevel"/>
    <w:tmpl w:val="04D018DE"/>
    <w:lvl w:ilvl="0" w:tplc="5BF672F2">
      <w:start w:val="1"/>
      <w:numFmt w:val="bullet"/>
      <w:lvlText w:val="-"/>
      <w:lvlJc w:val="left"/>
      <w:pPr>
        <w:tabs>
          <w:tab w:val="num" w:pos="1446"/>
        </w:tabs>
        <w:ind w:left="1446" w:hanging="360"/>
      </w:pPr>
      <w:rPr>
        <w:rFonts w:ascii="Arial" w:hAnsi="Arial" w:hint="default"/>
        <w:color w:val="auto"/>
      </w:rPr>
    </w:lvl>
    <w:lvl w:ilvl="1" w:tplc="04090005">
      <w:start w:val="1"/>
      <w:numFmt w:val="bullet"/>
      <w:lvlText w:val=""/>
      <w:lvlJc w:val="left"/>
      <w:pPr>
        <w:tabs>
          <w:tab w:val="num" w:pos="2166"/>
        </w:tabs>
        <w:ind w:left="2166" w:hanging="360"/>
      </w:pPr>
      <w:rPr>
        <w:rFonts w:ascii="Wingdings" w:hAnsi="Wingdings"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5" w15:restartNumberingAfterBreak="0">
    <w:nsid w:val="3C802EBC"/>
    <w:multiLevelType w:val="multilevel"/>
    <w:tmpl w:val="05225730"/>
    <w:numStyleLink w:val="StyleBulleted"/>
  </w:abstractNum>
  <w:abstractNum w:abstractNumId="16" w15:restartNumberingAfterBreak="0">
    <w:nsid w:val="3DE35E4E"/>
    <w:multiLevelType w:val="hybridMultilevel"/>
    <w:tmpl w:val="60700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8A75FE"/>
    <w:multiLevelType w:val="hybridMultilevel"/>
    <w:tmpl w:val="CE1A7AFC"/>
    <w:lvl w:ilvl="0" w:tplc="5D5E375A">
      <w:numFmt w:val="bullet"/>
      <w:lvlText w:val="-"/>
      <w:lvlJc w:val="left"/>
      <w:pPr>
        <w:tabs>
          <w:tab w:val="num" w:pos="1065"/>
        </w:tabs>
        <w:ind w:left="1065" w:hanging="360"/>
      </w:pPr>
      <w:rPr>
        <w:rFonts w:ascii="VNI-Times" w:eastAsia="Times New Roman" w:hAnsi="VNI-Times"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32F074D"/>
    <w:multiLevelType w:val="hybridMultilevel"/>
    <w:tmpl w:val="A1BE7026"/>
    <w:lvl w:ilvl="0" w:tplc="820221DE">
      <w:start w:val="1"/>
      <w:numFmt w:val="upperRoman"/>
      <w:pStyle w:val="I"/>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0450ED"/>
    <w:multiLevelType w:val="hybridMultilevel"/>
    <w:tmpl w:val="B772040C"/>
    <w:lvl w:ilvl="0" w:tplc="FFFFFFFF">
      <w:start w:val="1"/>
      <w:numFmt w:val="bullet"/>
      <w:lvlText w:val="–"/>
      <w:lvlJc w:val="left"/>
      <w:pPr>
        <w:ind w:left="720" w:hanging="360"/>
      </w:pPr>
      <w:rPr>
        <w:rFonts w:ascii="Times New Roman" w:hAnsi="Times New Roman" w:cs="Times New Roman" w:hint="default"/>
        <w:b w:val="0"/>
        <w:bCs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C02754"/>
    <w:multiLevelType w:val="hybridMultilevel"/>
    <w:tmpl w:val="9764425E"/>
    <w:lvl w:ilvl="0" w:tplc="0409000F">
      <w:start w:val="1"/>
      <w:numFmt w:val="bullet"/>
      <w:lvlText w:val=""/>
      <w:lvlJc w:val="left"/>
      <w:pPr>
        <w:tabs>
          <w:tab w:val="num" w:pos="810"/>
        </w:tabs>
        <w:ind w:left="81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B4CC7"/>
    <w:multiLevelType w:val="hybridMultilevel"/>
    <w:tmpl w:val="085880C0"/>
    <w:lvl w:ilvl="0" w:tplc="33B63746">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6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E893DFF"/>
    <w:multiLevelType w:val="hybridMultilevel"/>
    <w:tmpl w:val="7AEAC508"/>
    <w:lvl w:ilvl="0" w:tplc="49140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201CE"/>
    <w:multiLevelType w:val="hybridMultilevel"/>
    <w:tmpl w:val="0706BE9A"/>
    <w:lvl w:ilvl="0" w:tplc="CEFA0C5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05538AC"/>
    <w:multiLevelType w:val="hybridMultilevel"/>
    <w:tmpl w:val="1EFE42E6"/>
    <w:lvl w:ilvl="0" w:tplc="FFFFFFFF">
      <w:numFmt w:val="bullet"/>
      <w:pStyle w:val="GDDCharCharChar"/>
      <w:lvlText w:val="-"/>
      <w:lvlJc w:val="left"/>
      <w:pPr>
        <w:tabs>
          <w:tab w:val="num" w:pos="1080"/>
        </w:tabs>
        <w:ind w:left="11"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0595EFA"/>
    <w:multiLevelType w:val="hybridMultilevel"/>
    <w:tmpl w:val="1B223C7A"/>
    <w:lvl w:ilvl="0" w:tplc="B4D041E4">
      <w:start w:val="1"/>
      <w:numFmt w:val="lowerLetter"/>
      <w:pStyle w:val="a"/>
      <w:lvlText w:val="%1./"/>
      <w:lvlJc w:val="left"/>
      <w:pPr>
        <w:tabs>
          <w:tab w:val="num" w:pos="634"/>
        </w:tabs>
        <w:ind w:left="634" w:hanging="454"/>
      </w:pPr>
      <w:rPr>
        <w:rFonts w:ascii="VNI-Times" w:hAnsi="VNI-Times" w:hint="default"/>
        <w:b w:val="0"/>
        <w:i w:val="0"/>
        <w:sz w:val="26"/>
        <w:szCs w:val="26"/>
      </w:rPr>
    </w:lvl>
    <w:lvl w:ilvl="1" w:tplc="0854003C">
      <w:numFmt w:val="bullet"/>
      <w:lvlText w:val=""/>
      <w:lvlJc w:val="left"/>
      <w:pPr>
        <w:tabs>
          <w:tab w:val="num" w:pos="1144"/>
        </w:tabs>
        <w:ind w:left="747" w:firstLine="0"/>
      </w:pPr>
      <w:rPr>
        <w:rFonts w:ascii="Symbol" w:eastAsia="Times New Roman" w:hAnsi="Symbol" w:cs="Times New Roman" w:hint="default"/>
        <w:b w:val="0"/>
        <w:i w:val="0"/>
        <w:sz w:val="26"/>
        <w:szCs w:val="26"/>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72A57E0C"/>
    <w:multiLevelType w:val="multilevel"/>
    <w:tmpl w:val="311084C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79A20072"/>
    <w:multiLevelType w:val="hybridMultilevel"/>
    <w:tmpl w:val="4D4EFCEA"/>
    <w:lvl w:ilvl="0" w:tplc="E28499BC">
      <w:numFmt w:val="bullet"/>
      <w:lvlText w:val="-"/>
      <w:lvlJc w:val="left"/>
      <w:pPr>
        <w:tabs>
          <w:tab w:val="num" w:pos="927"/>
        </w:tabs>
        <w:ind w:left="927" w:hanging="360"/>
      </w:pPr>
      <w:rPr>
        <w:rFonts w:ascii="VNI-Times" w:eastAsia="Times New Roman" w:hAnsi="VNI-Times"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16cid:durableId="2095664026">
    <w:abstractNumId w:val="27"/>
  </w:num>
  <w:num w:numId="2" w16cid:durableId="276721531">
    <w:abstractNumId w:val="5"/>
  </w:num>
  <w:num w:numId="3" w16cid:durableId="1902405630">
    <w:abstractNumId w:val="11"/>
  </w:num>
  <w:num w:numId="4" w16cid:durableId="1322730032">
    <w:abstractNumId w:val="16"/>
  </w:num>
  <w:num w:numId="5" w16cid:durableId="907808845">
    <w:abstractNumId w:val="22"/>
  </w:num>
  <w:num w:numId="6" w16cid:durableId="642390203">
    <w:abstractNumId w:val="17"/>
  </w:num>
  <w:num w:numId="7" w16cid:durableId="2006394093">
    <w:abstractNumId w:val="0"/>
  </w:num>
  <w:num w:numId="8" w16cid:durableId="773981603">
    <w:abstractNumId w:val="13"/>
  </w:num>
  <w:num w:numId="9" w16cid:durableId="635061706">
    <w:abstractNumId w:val="4"/>
  </w:num>
  <w:num w:numId="10" w16cid:durableId="1586497134">
    <w:abstractNumId w:val="6"/>
  </w:num>
  <w:num w:numId="11" w16cid:durableId="985166662">
    <w:abstractNumId w:val="21"/>
  </w:num>
  <w:num w:numId="12" w16cid:durableId="1090393178">
    <w:abstractNumId w:val="8"/>
  </w:num>
  <w:num w:numId="13" w16cid:durableId="1893882909">
    <w:abstractNumId w:val="4"/>
    <w:lvlOverride w:ilvl="0">
      <w:lvl w:ilvl="0">
        <w:numFmt w:val="bullet"/>
        <w:lvlText w:val="-"/>
        <w:lvlJc w:val="left"/>
        <w:pPr>
          <w:tabs>
            <w:tab w:val="num" w:pos="936"/>
          </w:tabs>
          <w:ind w:left="0" w:firstLine="720"/>
        </w:pPr>
        <w:rPr>
          <w:rFonts w:ascii="Times New Roman" w:hAnsi="Times New Roman" w:cs="Times New Roman" w:hint="default"/>
          <w:b/>
          <w:sz w:val="28"/>
        </w:rPr>
      </w:lvl>
    </w:lvlOverride>
  </w:num>
  <w:num w:numId="14" w16cid:durableId="220947819">
    <w:abstractNumId w:val="15"/>
  </w:num>
  <w:num w:numId="15" w16cid:durableId="1639532069">
    <w:abstractNumId w:val="26"/>
  </w:num>
  <w:num w:numId="16" w16cid:durableId="2140221385">
    <w:abstractNumId w:val="19"/>
  </w:num>
  <w:num w:numId="17" w16cid:durableId="223640703">
    <w:abstractNumId w:val="1"/>
  </w:num>
  <w:num w:numId="18" w16cid:durableId="1286692017">
    <w:abstractNumId w:val="20"/>
  </w:num>
  <w:num w:numId="19" w16cid:durableId="2109041867">
    <w:abstractNumId w:val="25"/>
  </w:num>
  <w:num w:numId="20" w16cid:durableId="1911848755">
    <w:abstractNumId w:val="18"/>
  </w:num>
  <w:num w:numId="21" w16cid:durableId="13447476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823888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0560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542417">
    <w:abstractNumId w:val="25"/>
    <w:lvlOverride w:ilvl="0">
      <w:startOverride w:val="1"/>
    </w:lvlOverride>
  </w:num>
  <w:num w:numId="25" w16cid:durableId="533814177">
    <w:abstractNumId w:val="9"/>
  </w:num>
  <w:num w:numId="26" w16cid:durableId="379400239">
    <w:abstractNumId w:val="23"/>
  </w:num>
  <w:num w:numId="27" w16cid:durableId="1099450673">
    <w:abstractNumId w:val="24"/>
  </w:num>
  <w:num w:numId="28" w16cid:durableId="832719517">
    <w:abstractNumId w:val="2"/>
  </w:num>
  <w:num w:numId="29" w16cid:durableId="1309827189">
    <w:abstractNumId w:val="14"/>
  </w:num>
  <w:num w:numId="30" w16cid:durableId="94716246">
    <w:abstractNumId w:val="0"/>
  </w:num>
  <w:num w:numId="31" w16cid:durableId="1402753733">
    <w:abstractNumId w:val="7"/>
  </w:num>
  <w:num w:numId="32" w16cid:durableId="964391960">
    <w:abstractNumId w:val="10"/>
  </w:num>
  <w:num w:numId="33" w16cid:durableId="719860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75"/>
    <w:rsid w:val="0000006C"/>
    <w:rsid w:val="00000643"/>
    <w:rsid w:val="00000994"/>
    <w:rsid w:val="00004334"/>
    <w:rsid w:val="000207D8"/>
    <w:rsid w:val="00021113"/>
    <w:rsid w:val="00027026"/>
    <w:rsid w:val="00027D9E"/>
    <w:rsid w:val="00032436"/>
    <w:rsid w:val="000351D8"/>
    <w:rsid w:val="00035B8A"/>
    <w:rsid w:val="00042464"/>
    <w:rsid w:val="000523C1"/>
    <w:rsid w:val="00061A54"/>
    <w:rsid w:val="00062924"/>
    <w:rsid w:val="00067075"/>
    <w:rsid w:val="00071E3A"/>
    <w:rsid w:val="00073F22"/>
    <w:rsid w:val="00074220"/>
    <w:rsid w:val="000777F2"/>
    <w:rsid w:val="00080404"/>
    <w:rsid w:val="00080DD3"/>
    <w:rsid w:val="00086E34"/>
    <w:rsid w:val="00092918"/>
    <w:rsid w:val="00095E1D"/>
    <w:rsid w:val="000A0552"/>
    <w:rsid w:val="000A076E"/>
    <w:rsid w:val="000A1BF8"/>
    <w:rsid w:val="000A621D"/>
    <w:rsid w:val="000A713E"/>
    <w:rsid w:val="000B2064"/>
    <w:rsid w:val="000B231A"/>
    <w:rsid w:val="000B3382"/>
    <w:rsid w:val="000C3B15"/>
    <w:rsid w:val="000C56AC"/>
    <w:rsid w:val="000D0123"/>
    <w:rsid w:val="000D1156"/>
    <w:rsid w:val="000D26D6"/>
    <w:rsid w:val="000D7E44"/>
    <w:rsid w:val="000E0C6F"/>
    <w:rsid w:val="000E4E67"/>
    <w:rsid w:val="000E5DD4"/>
    <w:rsid w:val="000E6F56"/>
    <w:rsid w:val="000F0991"/>
    <w:rsid w:val="000F68AE"/>
    <w:rsid w:val="0010233B"/>
    <w:rsid w:val="00103EAB"/>
    <w:rsid w:val="001057B0"/>
    <w:rsid w:val="001079C8"/>
    <w:rsid w:val="00110299"/>
    <w:rsid w:val="00111CE7"/>
    <w:rsid w:val="001143FA"/>
    <w:rsid w:val="00115A9E"/>
    <w:rsid w:val="00116276"/>
    <w:rsid w:val="001219C6"/>
    <w:rsid w:val="00123337"/>
    <w:rsid w:val="00123BDF"/>
    <w:rsid w:val="00123C28"/>
    <w:rsid w:val="00124B75"/>
    <w:rsid w:val="001264B2"/>
    <w:rsid w:val="0012668C"/>
    <w:rsid w:val="00126BE2"/>
    <w:rsid w:val="00126E2E"/>
    <w:rsid w:val="00130EF4"/>
    <w:rsid w:val="00133500"/>
    <w:rsid w:val="0013640E"/>
    <w:rsid w:val="0016006A"/>
    <w:rsid w:val="00162E00"/>
    <w:rsid w:val="00172B46"/>
    <w:rsid w:val="00191B8A"/>
    <w:rsid w:val="00192C47"/>
    <w:rsid w:val="001954D0"/>
    <w:rsid w:val="00197935"/>
    <w:rsid w:val="00197FD4"/>
    <w:rsid w:val="001A3117"/>
    <w:rsid w:val="001B0471"/>
    <w:rsid w:val="001B5E39"/>
    <w:rsid w:val="001B75F1"/>
    <w:rsid w:val="001C0D22"/>
    <w:rsid w:val="001C1CFE"/>
    <w:rsid w:val="001C2A75"/>
    <w:rsid w:val="001C3838"/>
    <w:rsid w:val="001C5D2D"/>
    <w:rsid w:val="001C6951"/>
    <w:rsid w:val="001E02A3"/>
    <w:rsid w:val="001E17F2"/>
    <w:rsid w:val="001E4737"/>
    <w:rsid w:val="001F038C"/>
    <w:rsid w:val="001F57A9"/>
    <w:rsid w:val="002065BE"/>
    <w:rsid w:val="00225DAA"/>
    <w:rsid w:val="00226554"/>
    <w:rsid w:val="00231BE4"/>
    <w:rsid w:val="0023213C"/>
    <w:rsid w:val="00233D77"/>
    <w:rsid w:val="002409E8"/>
    <w:rsid w:val="00244E7F"/>
    <w:rsid w:val="00255A90"/>
    <w:rsid w:val="002573DE"/>
    <w:rsid w:val="0026129B"/>
    <w:rsid w:val="002641E0"/>
    <w:rsid w:val="00272A03"/>
    <w:rsid w:val="0027605C"/>
    <w:rsid w:val="00283D90"/>
    <w:rsid w:val="00287BC0"/>
    <w:rsid w:val="00296390"/>
    <w:rsid w:val="002970DB"/>
    <w:rsid w:val="002A1DD2"/>
    <w:rsid w:val="002A4323"/>
    <w:rsid w:val="002A4DAD"/>
    <w:rsid w:val="002B0FB3"/>
    <w:rsid w:val="002B111A"/>
    <w:rsid w:val="002B5ED9"/>
    <w:rsid w:val="002B69BB"/>
    <w:rsid w:val="002B6A87"/>
    <w:rsid w:val="002C3350"/>
    <w:rsid w:val="002C5C89"/>
    <w:rsid w:val="002D2DBF"/>
    <w:rsid w:val="002D3973"/>
    <w:rsid w:val="002D3B6F"/>
    <w:rsid w:val="002D4ECE"/>
    <w:rsid w:val="002D7DA4"/>
    <w:rsid w:val="002E242A"/>
    <w:rsid w:val="002F3164"/>
    <w:rsid w:val="00301A88"/>
    <w:rsid w:val="0031517B"/>
    <w:rsid w:val="00321766"/>
    <w:rsid w:val="00323FDF"/>
    <w:rsid w:val="00326205"/>
    <w:rsid w:val="00331D59"/>
    <w:rsid w:val="003408A4"/>
    <w:rsid w:val="00343BB5"/>
    <w:rsid w:val="00353C46"/>
    <w:rsid w:val="00356511"/>
    <w:rsid w:val="00361E07"/>
    <w:rsid w:val="0036694D"/>
    <w:rsid w:val="0036708F"/>
    <w:rsid w:val="00372431"/>
    <w:rsid w:val="003747FE"/>
    <w:rsid w:val="003750C4"/>
    <w:rsid w:val="0038548E"/>
    <w:rsid w:val="00393D2D"/>
    <w:rsid w:val="003A4E25"/>
    <w:rsid w:val="003B2E90"/>
    <w:rsid w:val="003B35CB"/>
    <w:rsid w:val="003C02CE"/>
    <w:rsid w:val="003D0510"/>
    <w:rsid w:val="003E1C72"/>
    <w:rsid w:val="003E33BA"/>
    <w:rsid w:val="003E64E6"/>
    <w:rsid w:val="003E664E"/>
    <w:rsid w:val="003E6F81"/>
    <w:rsid w:val="003E7FDE"/>
    <w:rsid w:val="003F373D"/>
    <w:rsid w:val="00400186"/>
    <w:rsid w:val="00425B87"/>
    <w:rsid w:val="0043121D"/>
    <w:rsid w:val="00434E1E"/>
    <w:rsid w:val="00441FFE"/>
    <w:rsid w:val="00444128"/>
    <w:rsid w:val="00454547"/>
    <w:rsid w:val="00455514"/>
    <w:rsid w:val="0046062A"/>
    <w:rsid w:val="00460F79"/>
    <w:rsid w:val="00463BF9"/>
    <w:rsid w:val="00465285"/>
    <w:rsid w:val="00477345"/>
    <w:rsid w:val="00477604"/>
    <w:rsid w:val="00486096"/>
    <w:rsid w:val="004932E6"/>
    <w:rsid w:val="00493ECC"/>
    <w:rsid w:val="00495E1A"/>
    <w:rsid w:val="004A05BB"/>
    <w:rsid w:val="004B2EDC"/>
    <w:rsid w:val="004C1455"/>
    <w:rsid w:val="004C1A53"/>
    <w:rsid w:val="004C5901"/>
    <w:rsid w:val="004D263B"/>
    <w:rsid w:val="004D7A0D"/>
    <w:rsid w:val="004E0C79"/>
    <w:rsid w:val="004E402F"/>
    <w:rsid w:val="004E62D8"/>
    <w:rsid w:val="004E68E8"/>
    <w:rsid w:val="004F0539"/>
    <w:rsid w:val="004F0C7E"/>
    <w:rsid w:val="004F211F"/>
    <w:rsid w:val="004F7571"/>
    <w:rsid w:val="00501303"/>
    <w:rsid w:val="0050251B"/>
    <w:rsid w:val="00503DA8"/>
    <w:rsid w:val="00507F71"/>
    <w:rsid w:val="005138DC"/>
    <w:rsid w:val="00530848"/>
    <w:rsid w:val="005458A8"/>
    <w:rsid w:val="005552B1"/>
    <w:rsid w:val="005564BB"/>
    <w:rsid w:val="00556BD0"/>
    <w:rsid w:val="005574BA"/>
    <w:rsid w:val="00564194"/>
    <w:rsid w:val="005651D9"/>
    <w:rsid w:val="00572E3F"/>
    <w:rsid w:val="0057632F"/>
    <w:rsid w:val="00576EDD"/>
    <w:rsid w:val="00592DFE"/>
    <w:rsid w:val="00593747"/>
    <w:rsid w:val="005A222A"/>
    <w:rsid w:val="005A462B"/>
    <w:rsid w:val="005A659D"/>
    <w:rsid w:val="005B0610"/>
    <w:rsid w:val="005B400B"/>
    <w:rsid w:val="005B5EEC"/>
    <w:rsid w:val="005C079B"/>
    <w:rsid w:val="005C2942"/>
    <w:rsid w:val="005D106A"/>
    <w:rsid w:val="005D5E74"/>
    <w:rsid w:val="005E5E68"/>
    <w:rsid w:val="005F1A53"/>
    <w:rsid w:val="005F6D75"/>
    <w:rsid w:val="00600359"/>
    <w:rsid w:val="00607BFD"/>
    <w:rsid w:val="00625E0A"/>
    <w:rsid w:val="00634554"/>
    <w:rsid w:val="00635E81"/>
    <w:rsid w:val="00640A7A"/>
    <w:rsid w:val="006448AE"/>
    <w:rsid w:val="0064589C"/>
    <w:rsid w:val="00646114"/>
    <w:rsid w:val="00650543"/>
    <w:rsid w:val="00651874"/>
    <w:rsid w:val="006553C0"/>
    <w:rsid w:val="006642B3"/>
    <w:rsid w:val="006700A4"/>
    <w:rsid w:val="00674D1B"/>
    <w:rsid w:val="00680DF0"/>
    <w:rsid w:val="00682CBF"/>
    <w:rsid w:val="00682ECA"/>
    <w:rsid w:val="00685921"/>
    <w:rsid w:val="00694C86"/>
    <w:rsid w:val="006965A8"/>
    <w:rsid w:val="0069676A"/>
    <w:rsid w:val="006A23DA"/>
    <w:rsid w:val="006A29F9"/>
    <w:rsid w:val="006A6010"/>
    <w:rsid w:val="006A6764"/>
    <w:rsid w:val="006A77F9"/>
    <w:rsid w:val="006B2A93"/>
    <w:rsid w:val="006B2DFA"/>
    <w:rsid w:val="006B4A78"/>
    <w:rsid w:val="006B76F1"/>
    <w:rsid w:val="006B7BAD"/>
    <w:rsid w:val="006C03DC"/>
    <w:rsid w:val="006C1303"/>
    <w:rsid w:val="006C41F5"/>
    <w:rsid w:val="006E2D75"/>
    <w:rsid w:val="006E6003"/>
    <w:rsid w:val="006F0A16"/>
    <w:rsid w:val="006F1E30"/>
    <w:rsid w:val="006F5146"/>
    <w:rsid w:val="0070275F"/>
    <w:rsid w:val="00704135"/>
    <w:rsid w:val="00706AB3"/>
    <w:rsid w:val="00711725"/>
    <w:rsid w:val="007117E5"/>
    <w:rsid w:val="007146A3"/>
    <w:rsid w:val="00716891"/>
    <w:rsid w:val="00716C0E"/>
    <w:rsid w:val="00727A7C"/>
    <w:rsid w:val="007445C3"/>
    <w:rsid w:val="00745CE2"/>
    <w:rsid w:val="00745F97"/>
    <w:rsid w:val="007501CC"/>
    <w:rsid w:val="00753B2B"/>
    <w:rsid w:val="00764A97"/>
    <w:rsid w:val="0076739F"/>
    <w:rsid w:val="007700BC"/>
    <w:rsid w:val="00775690"/>
    <w:rsid w:val="00780FEB"/>
    <w:rsid w:val="0078181D"/>
    <w:rsid w:val="007841A6"/>
    <w:rsid w:val="00786AD2"/>
    <w:rsid w:val="0079079D"/>
    <w:rsid w:val="0079793E"/>
    <w:rsid w:val="00797F58"/>
    <w:rsid w:val="007A20C7"/>
    <w:rsid w:val="007A22AA"/>
    <w:rsid w:val="007A3E67"/>
    <w:rsid w:val="007A57BE"/>
    <w:rsid w:val="007A63C7"/>
    <w:rsid w:val="007B3DED"/>
    <w:rsid w:val="007B45F1"/>
    <w:rsid w:val="007B5F60"/>
    <w:rsid w:val="007B7C2F"/>
    <w:rsid w:val="007C259E"/>
    <w:rsid w:val="007C6957"/>
    <w:rsid w:val="007E07F6"/>
    <w:rsid w:val="007E24EA"/>
    <w:rsid w:val="007E26DD"/>
    <w:rsid w:val="007E5988"/>
    <w:rsid w:val="007E6D79"/>
    <w:rsid w:val="007E7F04"/>
    <w:rsid w:val="007F0D3A"/>
    <w:rsid w:val="007F45A2"/>
    <w:rsid w:val="008131C7"/>
    <w:rsid w:val="008140B6"/>
    <w:rsid w:val="00820625"/>
    <w:rsid w:val="00820DEB"/>
    <w:rsid w:val="00826CAB"/>
    <w:rsid w:val="00833E24"/>
    <w:rsid w:val="008343B1"/>
    <w:rsid w:val="008367F7"/>
    <w:rsid w:val="00843224"/>
    <w:rsid w:val="008513D3"/>
    <w:rsid w:val="00854C59"/>
    <w:rsid w:val="00857CE7"/>
    <w:rsid w:val="00861BA3"/>
    <w:rsid w:val="00872AA9"/>
    <w:rsid w:val="00881089"/>
    <w:rsid w:val="00883244"/>
    <w:rsid w:val="00885EDC"/>
    <w:rsid w:val="008874DA"/>
    <w:rsid w:val="008914AA"/>
    <w:rsid w:val="00897DC0"/>
    <w:rsid w:val="008A0E0E"/>
    <w:rsid w:val="008A2DF7"/>
    <w:rsid w:val="008A2EB1"/>
    <w:rsid w:val="008A35CC"/>
    <w:rsid w:val="008A3A65"/>
    <w:rsid w:val="008A3C11"/>
    <w:rsid w:val="008B576F"/>
    <w:rsid w:val="008B7C7B"/>
    <w:rsid w:val="008C020A"/>
    <w:rsid w:val="008C1CC4"/>
    <w:rsid w:val="008C1D89"/>
    <w:rsid w:val="008C7879"/>
    <w:rsid w:val="008D1822"/>
    <w:rsid w:val="008D64D3"/>
    <w:rsid w:val="008D6F98"/>
    <w:rsid w:val="008E0234"/>
    <w:rsid w:val="008E12FB"/>
    <w:rsid w:val="008E21E5"/>
    <w:rsid w:val="008E2BDC"/>
    <w:rsid w:val="008E2BEB"/>
    <w:rsid w:val="008E4200"/>
    <w:rsid w:val="008F5169"/>
    <w:rsid w:val="008F6FDD"/>
    <w:rsid w:val="0090436B"/>
    <w:rsid w:val="0091006D"/>
    <w:rsid w:val="00914EFB"/>
    <w:rsid w:val="0092013D"/>
    <w:rsid w:val="00924124"/>
    <w:rsid w:val="009313B6"/>
    <w:rsid w:val="00933DFF"/>
    <w:rsid w:val="00934CD0"/>
    <w:rsid w:val="00934FBC"/>
    <w:rsid w:val="009359AF"/>
    <w:rsid w:val="00941E33"/>
    <w:rsid w:val="00941ECF"/>
    <w:rsid w:val="0095061F"/>
    <w:rsid w:val="00951493"/>
    <w:rsid w:val="00956CAE"/>
    <w:rsid w:val="00957F52"/>
    <w:rsid w:val="00964FFA"/>
    <w:rsid w:val="009676D3"/>
    <w:rsid w:val="0096793A"/>
    <w:rsid w:val="00976E04"/>
    <w:rsid w:val="00977F01"/>
    <w:rsid w:val="00985F67"/>
    <w:rsid w:val="00986EE3"/>
    <w:rsid w:val="00992FDD"/>
    <w:rsid w:val="009C3670"/>
    <w:rsid w:val="009C56E6"/>
    <w:rsid w:val="009E040C"/>
    <w:rsid w:val="009E5276"/>
    <w:rsid w:val="009E5A1E"/>
    <w:rsid w:val="009F746D"/>
    <w:rsid w:val="00A038AB"/>
    <w:rsid w:val="00A1306C"/>
    <w:rsid w:val="00A13E59"/>
    <w:rsid w:val="00A17C25"/>
    <w:rsid w:val="00A27A55"/>
    <w:rsid w:val="00A3469D"/>
    <w:rsid w:val="00A36C68"/>
    <w:rsid w:val="00A410EE"/>
    <w:rsid w:val="00A41970"/>
    <w:rsid w:val="00A4555D"/>
    <w:rsid w:val="00A46A41"/>
    <w:rsid w:val="00A52200"/>
    <w:rsid w:val="00A55BD4"/>
    <w:rsid w:val="00A55D4D"/>
    <w:rsid w:val="00A55FC9"/>
    <w:rsid w:val="00A60C37"/>
    <w:rsid w:val="00A63D23"/>
    <w:rsid w:val="00A7139B"/>
    <w:rsid w:val="00A73D41"/>
    <w:rsid w:val="00A82776"/>
    <w:rsid w:val="00A901C9"/>
    <w:rsid w:val="00A90533"/>
    <w:rsid w:val="00A96200"/>
    <w:rsid w:val="00A974F1"/>
    <w:rsid w:val="00AA27D4"/>
    <w:rsid w:val="00AA4872"/>
    <w:rsid w:val="00AB3857"/>
    <w:rsid w:val="00AB61A8"/>
    <w:rsid w:val="00AB76EA"/>
    <w:rsid w:val="00AC20B1"/>
    <w:rsid w:val="00AC27D7"/>
    <w:rsid w:val="00AD0413"/>
    <w:rsid w:val="00AE2C1E"/>
    <w:rsid w:val="00AE699E"/>
    <w:rsid w:val="00AF0D90"/>
    <w:rsid w:val="00AF2257"/>
    <w:rsid w:val="00AF3D5D"/>
    <w:rsid w:val="00B05816"/>
    <w:rsid w:val="00B1069A"/>
    <w:rsid w:val="00B14744"/>
    <w:rsid w:val="00B1718E"/>
    <w:rsid w:val="00B21685"/>
    <w:rsid w:val="00B231CD"/>
    <w:rsid w:val="00B24257"/>
    <w:rsid w:val="00B512B5"/>
    <w:rsid w:val="00B53AFB"/>
    <w:rsid w:val="00B64622"/>
    <w:rsid w:val="00B646B1"/>
    <w:rsid w:val="00B662D2"/>
    <w:rsid w:val="00B66881"/>
    <w:rsid w:val="00B70E19"/>
    <w:rsid w:val="00B71993"/>
    <w:rsid w:val="00B75570"/>
    <w:rsid w:val="00B81139"/>
    <w:rsid w:val="00B95DC9"/>
    <w:rsid w:val="00B96B02"/>
    <w:rsid w:val="00BA7883"/>
    <w:rsid w:val="00BB12AF"/>
    <w:rsid w:val="00BC2704"/>
    <w:rsid w:val="00BC41C0"/>
    <w:rsid w:val="00BC57C2"/>
    <w:rsid w:val="00BC6B9C"/>
    <w:rsid w:val="00BD0FB8"/>
    <w:rsid w:val="00BF6C12"/>
    <w:rsid w:val="00C07775"/>
    <w:rsid w:val="00C24D62"/>
    <w:rsid w:val="00C27A25"/>
    <w:rsid w:val="00C31717"/>
    <w:rsid w:val="00C32B0F"/>
    <w:rsid w:val="00C33DBC"/>
    <w:rsid w:val="00C36293"/>
    <w:rsid w:val="00C46372"/>
    <w:rsid w:val="00C47F39"/>
    <w:rsid w:val="00C6322C"/>
    <w:rsid w:val="00C63E31"/>
    <w:rsid w:val="00C6738E"/>
    <w:rsid w:val="00C77239"/>
    <w:rsid w:val="00C95223"/>
    <w:rsid w:val="00C95AAC"/>
    <w:rsid w:val="00CA45F3"/>
    <w:rsid w:val="00CB0C21"/>
    <w:rsid w:val="00CB6BA8"/>
    <w:rsid w:val="00CC2D8F"/>
    <w:rsid w:val="00CE11B4"/>
    <w:rsid w:val="00CF1723"/>
    <w:rsid w:val="00CF553E"/>
    <w:rsid w:val="00D0144D"/>
    <w:rsid w:val="00D05BEA"/>
    <w:rsid w:val="00D06BAB"/>
    <w:rsid w:val="00D073DC"/>
    <w:rsid w:val="00D13EBC"/>
    <w:rsid w:val="00D2073D"/>
    <w:rsid w:val="00D3373C"/>
    <w:rsid w:val="00D3710E"/>
    <w:rsid w:val="00D41D3F"/>
    <w:rsid w:val="00D41FD9"/>
    <w:rsid w:val="00D46EB2"/>
    <w:rsid w:val="00D55034"/>
    <w:rsid w:val="00D55059"/>
    <w:rsid w:val="00D55669"/>
    <w:rsid w:val="00D55906"/>
    <w:rsid w:val="00D618AB"/>
    <w:rsid w:val="00D66D4A"/>
    <w:rsid w:val="00D67544"/>
    <w:rsid w:val="00D70177"/>
    <w:rsid w:val="00D704C9"/>
    <w:rsid w:val="00D72219"/>
    <w:rsid w:val="00D73126"/>
    <w:rsid w:val="00D77C00"/>
    <w:rsid w:val="00D805B4"/>
    <w:rsid w:val="00D81FAC"/>
    <w:rsid w:val="00D84359"/>
    <w:rsid w:val="00D8517C"/>
    <w:rsid w:val="00D876EB"/>
    <w:rsid w:val="00D9017E"/>
    <w:rsid w:val="00DA13C9"/>
    <w:rsid w:val="00DA1C46"/>
    <w:rsid w:val="00DA2E78"/>
    <w:rsid w:val="00DA4719"/>
    <w:rsid w:val="00DA5D81"/>
    <w:rsid w:val="00DB123C"/>
    <w:rsid w:val="00DB19CB"/>
    <w:rsid w:val="00DB76EF"/>
    <w:rsid w:val="00DC12FA"/>
    <w:rsid w:val="00DC138A"/>
    <w:rsid w:val="00DC160C"/>
    <w:rsid w:val="00DC30D7"/>
    <w:rsid w:val="00DC5705"/>
    <w:rsid w:val="00DD75F8"/>
    <w:rsid w:val="00DE441C"/>
    <w:rsid w:val="00DE46AD"/>
    <w:rsid w:val="00DE487A"/>
    <w:rsid w:val="00DE7CCB"/>
    <w:rsid w:val="00E004D1"/>
    <w:rsid w:val="00E0103F"/>
    <w:rsid w:val="00E01E65"/>
    <w:rsid w:val="00E04E18"/>
    <w:rsid w:val="00E109AB"/>
    <w:rsid w:val="00E16D0D"/>
    <w:rsid w:val="00E17B26"/>
    <w:rsid w:val="00E17BA6"/>
    <w:rsid w:val="00E22A40"/>
    <w:rsid w:val="00E26953"/>
    <w:rsid w:val="00E272BC"/>
    <w:rsid w:val="00E319B1"/>
    <w:rsid w:val="00E33979"/>
    <w:rsid w:val="00E40B2C"/>
    <w:rsid w:val="00E43EE0"/>
    <w:rsid w:val="00E444D7"/>
    <w:rsid w:val="00E45C5A"/>
    <w:rsid w:val="00E47371"/>
    <w:rsid w:val="00E5720E"/>
    <w:rsid w:val="00E61317"/>
    <w:rsid w:val="00E64E61"/>
    <w:rsid w:val="00E701E0"/>
    <w:rsid w:val="00E75465"/>
    <w:rsid w:val="00E75580"/>
    <w:rsid w:val="00E84974"/>
    <w:rsid w:val="00E87027"/>
    <w:rsid w:val="00E950DC"/>
    <w:rsid w:val="00EA17EE"/>
    <w:rsid w:val="00EA5213"/>
    <w:rsid w:val="00EB005E"/>
    <w:rsid w:val="00ED00BE"/>
    <w:rsid w:val="00ED1678"/>
    <w:rsid w:val="00EE159C"/>
    <w:rsid w:val="00EE5FA5"/>
    <w:rsid w:val="00EF0939"/>
    <w:rsid w:val="00EF5258"/>
    <w:rsid w:val="00F017E5"/>
    <w:rsid w:val="00F01E66"/>
    <w:rsid w:val="00F06841"/>
    <w:rsid w:val="00F11394"/>
    <w:rsid w:val="00F136DF"/>
    <w:rsid w:val="00F216EA"/>
    <w:rsid w:val="00F2352C"/>
    <w:rsid w:val="00F24E68"/>
    <w:rsid w:val="00F252FA"/>
    <w:rsid w:val="00F25DE7"/>
    <w:rsid w:val="00F42FF7"/>
    <w:rsid w:val="00F44292"/>
    <w:rsid w:val="00F45351"/>
    <w:rsid w:val="00F45A8F"/>
    <w:rsid w:val="00F46F8B"/>
    <w:rsid w:val="00F53759"/>
    <w:rsid w:val="00F54619"/>
    <w:rsid w:val="00F63771"/>
    <w:rsid w:val="00F77D3C"/>
    <w:rsid w:val="00F80336"/>
    <w:rsid w:val="00F84BBE"/>
    <w:rsid w:val="00FA1D75"/>
    <w:rsid w:val="00FA4FCF"/>
    <w:rsid w:val="00FA59F1"/>
    <w:rsid w:val="00FB1FFE"/>
    <w:rsid w:val="00FB5827"/>
    <w:rsid w:val="00FC3283"/>
    <w:rsid w:val="00FC7EA2"/>
    <w:rsid w:val="00FD0D37"/>
    <w:rsid w:val="00FD62FA"/>
    <w:rsid w:val="00FD69D7"/>
    <w:rsid w:val="00FD7CE5"/>
    <w:rsid w:val="00FF1319"/>
    <w:rsid w:val="00FF30FC"/>
    <w:rsid w:val="00FF4BD9"/>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45C6C9"/>
  <w15:docId w15:val="{38EB7F30-97A5-4AF9-9660-2F481C80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rPr>
  </w:style>
  <w:style w:type="paragraph" w:styleId="Heading1">
    <w:name w:val="heading 1"/>
    <w:basedOn w:val="Normal"/>
    <w:next w:val="Normal"/>
    <w:link w:val="Heading1Char"/>
    <w:qFormat/>
    <w:rsid w:val="00934F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34FB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34FB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63771"/>
    <w:pPr>
      <w:keepNext/>
      <w:tabs>
        <w:tab w:val="left" w:pos="907"/>
        <w:tab w:val="left" w:pos="964"/>
        <w:tab w:val="num" w:pos="1044"/>
      </w:tabs>
      <w:spacing w:before="240" w:after="60"/>
      <w:ind w:left="540"/>
      <w:jc w:val="both"/>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rPr>
      <w:sz w:val="28"/>
      <w:szCs w:val="28"/>
    </w:rPr>
  </w:style>
  <w:style w:type="paragraph" w:styleId="BodyText">
    <w:name w:val="Body Text"/>
    <w:basedOn w:val="Normal"/>
    <w:rsid w:val="006B2DFA"/>
    <w:pPr>
      <w:tabs>
        <w:tab w:val="left" w:pos="1134"/>
      </w:tabs>
      <w:jc w:val="both"/>
    </w:pPr>
    <w:rPr>
      <w:sz w:val="28"/>
    </w:rPr>
  </w:style>
  <w:style w:type="paragraph" w:styleId="Footer">
    <w:name w:val="footer"/>
    <w:basedOn w:val="Normal"/>
    <w:rsid w:val="00A7139B"/>
    <w:pPr>
      <w:tabs>
        <w:tab w:val="center" w:pos="4320"/>
        <w:tab w:val="right" w:pos="8640"/>
      </w:tabs>
    </w:pPr>
    <w:rPr>
      <w:sz w:val="24"/>
    </w:rPr>
  </w:style>
  <w:style w:type="paragraph" w:customStyle="1" w:styleId="Char">
    <w:name w:val="Char"/>
    <w:basedOn w:val="Normal"/>
    <w:rsid w:val="001143FA"/>
    <w:pPr>
      <w:spacing w:after="160" w:line="240" w:lineRule="exact"/>
    </w:pPr>
    <w:rPr>
      <w:rFonts w:ascii="Tahoma" w:hAnsi="Tahoma" w:cs="Tahoma"/>
    </w:rPr>
  </w:style>
  <w:style w:type="paragraph" w:customStyle="1" w:styleId="1Char">
    <w:name w:val="1 Char"/>
    <w:basedOn w:val="DocumentMap"/>
    <w:autoRedefine/>
    <w:rsid w:val="000F68AE"/>
    <w:pPr>
      <w:widowControl w:val="0"/>
      <w:jc w:val="both"/>
    </w:pPr>
    <w:rPr>
      <w:rFonts w:eastAsia="SimSun" w:cs="Times New Roman"/>
      <w:kern w:val="2"/>
      <w:sz w:val="24"/>
      <w:szCs w:val="24"/>
      <w:lang w:eastAsia="zh-CN"/>
    </w:rPr>
  </w:style>
  <w:style w:type="paragraph" w:styleId="DocumentMap">
    <w:name w:val="Document Map"/>
    <w:basedOn w:val="Normal"/>
    <w:semiHidden/>
    <w:rsid w:val="000F68AE"/>
    <w:pPr>
      <w:shd w:val="clear" w:color="auto" w:fill="000080"/>
    </w:pPr>
    <w:rPr>
      <w:rFonts w:ascii="Tahoma" w:hAnsi="Tahoma" w:cs="Tahoma"/>
    </w:rPr>
  </w:style>
  <w:style w:type="paragraph" w:customStyle="1" w:styleId="Char0">
    <w:name w:val="Char"/>
    <w:basedOn w:val="Normal"/>
    <w:rsid w:val="000D0123"/>
    <w:pPr>
      <w:spacing w:after="160" w:line="240" w:lineRule="exact"/>
    </w:pPr>
    <w:rPr>
      <w:rFonts w:ascii="Tahoma" w:hAnsi="Tahoma" w:cs="Tahoma"/>
    </w:rPr>
  </w:style>
  <w:style w:type="paragraph" w:customStyle="1" w:styleId="CharCharCharCharCharChar">
    <w:name w:val="Char Char Char Char Char Char"/>
    <w:basedOn w:val="Normal"/>
    <w:next w:val="Normal"/>
    <w:autoRedefine/>
    <w:semiHidden/>
    <w:rsid w:val="00A96200"/>
    <w:pPr>
      <w:spacing w:before="120" w:after="120" w:line="312" w:lineRule="auto"/>
    </w:pPr>
    <w:rPr>
      <w:rFonts w:ascii="Times New Roman" w:hAnsi="Times New Roman"/>
      <w:sz w:val="28"/>
      <w:szCs w:val="28"/>
    </w:rPr>
  </w:style>
  <w:style w:type="paragraph" w:customStyle="1" w:styleId="ListNumber51">
    <w:name w:val="List Number 51"/>
    <w:basedOn w:val="ListNumber5"/>
    <w:rsid w:val="0076739F"/>
    <w:pPr>
      <w:ind w:left="644"/>
    </w:pPr>
  </w:style>
  <w:style w:type="paragraph" w:styleId="ListNumber5">
    <w:name w:val="List Number 5"/>
    <w:basedOn w:val="Normal"/>
    <w:rsid w:val="0076739F"/>
    <w:pPr>
      <w:numPr>
        <w:numId w:val="7"/>
      </w:numPr>
      <w:tabs>
        <w:tab w:val="num" w:pos="1492"/>
      </w:tabs>
      <w:ind w:left="1492"/>
    </w:pPr>
    <w:rPr>
      <w:sz w:val="24"/>
      <w:lang w:val="vi-VN" w:eastAsia="vi-VN"/>
    </w:rPr>
  </w:style>
  <w:style w:type="paragraph" w:customStyle="1" w:styleId="CharCharCharChar">
    <w:name w:val="Char Char Char Char"/>
    <w:basedOn w:val="Normal"/>
    <w:semiHidden/>
    <w:rsid w:val="00486096"/>
    <w:pPr>
      <w:spacing w:after="160" w:line="240" w:lineRule="exact"/>
    </w:pPr>
    <w:rPr>
      <w:rFonts w:ascii="Arial" w:hAnsi="Arial"/>
      <w:sz w:val="22"/>
      <w:szCs w:val="22"/>
    </w:rPr>
  </w:style>
  <w:style w:type="paragraph" w:styleId="NormalWeb">
    <w:name w:val="Normal (Web)"/>
    <w:basedOn w:val="Normal"/>
    <w:uiPriority w:val="99"/>
    <w:rsid w:val="00F63771"/>
    <w:pPr>
      <w:spacing w:before="100" w:beforeAutospacing="1" w:after="100" w:afterAutospacing="1"/>
    </w:pPr>
    <w:rPr>
      <w:rFonts w:ascii="Times New Roman" w:hAnsi="Times New Roman"/>
      <w:sz w:val="24"/>
      <w:szCs w:val="24"/>
    </w:rPr>
  </w:style>
  <w:style w:type="character" w:customStyle="1" w:styleId="Heading4Char">
    <w:name w:val="Heading 4 Char"/>
    <w:link w:val="Heading4"/>
    <w:rsid w:val="00F63771"/>
    <w:rPr>
      <w:b/>
      <w:bCs/>
      <w:sz w:val="28"/>
      <w:szCs w:val="28"/>
      <w:lang w:val="en-US" w:eastAsia="en-US" w:bidi="ar-SA"/>
    </w:rPr>
  </w:style>
  <w:style w:type="numbering" w:customStyle="1" w:styleId="StyleBulleted">
    <w:name w:val="Style Bulleted"/>
    <w:basedOn w:val="NoList"/>
    <w:rsid w:val="00F63771"/>
    <w:pPr>
      <w:numPr>
        <w:numId w:val="8"/>
      </w:numPr>
    </w:pPr>
  </w:style>
  <w:style w:type="paragraph" w:customStyle="1" w:styleId="StyleJustifiedFirstline8mm">
    <w:name w:val="Style Justified First line:  8 mm"/>
    <w:basedOn w:val="Normal"/>
    <w:rsid w:val="00495E1A"/>
    <w:pPr>
      <w:numPr>
        <w:numId w:val="12"/>
      </w:numPr>
      <w:spacing w:after="120"/>
      <w:jc w:val="both"/>
    </w:pPr>
    <w:rPr>
      <w:sz w:val="28"/>
    </w:rPr>
  </w:style>
  <w:style w:type="paragraph" w:styleId="BodyText2">
    <w:name w:val="Body Text 2"/>
    <w:basedOn w:val="Normal"/>
    <w:link w:val="BodyText2Char"/>
    <w:rsid w:val="00F24E68"/>
    <w:pPr>
      <w:spacing w:before="60" w:after="120" w:line="480" w:lineRule="auto"/>
      <w:ind w:firstLine="357"/>
      <w:jc w:val="both"/>
    </w:pPr>
    <w:rPr>
      <w:sz w:val="24"/>
      <w:szCs w:val="24"/>
      <w:lang w:val="x-none" w:eastAsia="x-none"/>
    </w:rPr>
  </w:style>
  <w:style w:type="character" w:customStyle="1" w:styleId="BodyText2Char">
    <w:name w:val="Body Text 2 Char"/>
    <w:link w:val="BodyText2"/>
    <w:rsid w:val="00F24E68"/>
    <w:rPr>
      <w:rFonts w:ascii="VNI-Times" w:hAnsi="VNI-Times"/>
      <w:sz w:val="24"/>
      <w:szCs w:val="24"/>
      <w:lang w:val="x-none" w:eastAsia="x-none" w:bidi="ar-SA"/>
    </w:rPr>
  </w:style>
  <w:style w:type="paragraph" w:customStyle="1" w:styleId="Style2">
    <w:name w:val="Style2"/>
    <w:basedOn w:val="Normal"/>
    <w:link w:val="Style2Char"/>
    <w:qFormat/>
    <w:rsid w:val="00F24E68"/>
    <w:pPr>
      <w:tabs>
        <w:tab w:val="left" w:pos="851"/>
      </w:tabs>
      <w:spacing w:after="120" w:line="276" w:lineRule="auto"/>
      <w:ind w:firstLine="567"/>
      <w:jc w:val="both"/>
    </w:pPr>
    <w:rPr>
      <w:rFonts w:ascii="Times New Roman" w:eastAsia="Calibri" w:hAnsi="Times New Roman"/>
      <w:sz w:val="26"/>
      <w:szCs w:val="22"/>
      <w:lang w:val="x-none" w:eastAsia="x-none"/>
    </w:rPr>
  </w:style>
  <w:style w:type="character" w:customStyle="1" w:styleId="Style2Char">
    <w:name w:val="Style2 Char"/>
    <w:link w:val="Style2"/>
    <w:rsid w:val="00F24E68"/>
    <w:rPr>
      <w:rFonts w:eastAsia="Calibri"/>
      <w:sz w:val="26"/>
      <w:szCs w:val="22"/>
      <w:lang w:val="x-none" w:eastAsia="x-none" w:bidi="ar-SA"/>
    </w:rPr>
  </w:style>
  <w:style w:type="paragraph" w:customStyle="1" w:styleId="CharCharChar">
    <w:name w:val="Char Char Char"/>
    <w:basedOn w:val="Normal"/>
    <w:next w:val="Normal"/>
    <w:autoRedefine/>
    <w:semiHidden/>
    <w:rsid w:val="00356511"/>
    <w:pPr>
      <w:spacing w:before="120" w:after="120" w:line="312" w:lineRule="auto"/>
    </w:pPr>
    <w:rPr>
      <w:rFonts w:ascii="Times New Roman" w:hAnsi="Times New Roman"/>
      <w:sz w:val="28"/>
      <w:szCs w:val="28"/>
    </w:rPr>
  </w:style>
  <w:style w:type="paragraph" w:styleId="Header">
    <w:name w:val="header"/>
    <w:aliases w:val="MyHeader"/>
    <w:basedOn w:val="Normal"/>
    <w:link w:val="HeaderChar"/>
    <w:uiPriority w:val="99"/>
    <w:rsid w:val="00861BA3"/>
    <w:pPr>
      <w:tabs>
        <w:tab w:val="center" w:pos="4320"/>
        <w:tab w:val="right" w:pos="8640"/>
      </w:tabs>
    </w:pPr>
    <w:rPr>
      <w:sz w:val="24"/>
      <w:lang w:val="en-GB"/>
    </w:rPr>
  </w:style>
  <w:style w:type="character" w:customStyle="1" w:styleId="HeaderChar">
    <w:name w:val="Header Char"/>
    <w:aliases w:val="MyHeader Char"/>
    <w:link w:val="Header"/>
    <w:uiPriority w:val="99"/>
    <w:rsid w:val="00861BA3"/>
    <w:rPr>
      <w:rFonts w:ascii="VNI-Times" w:hAnsi="VNI-Times"/>
      <w:sz w:val="24"/>
      <w:lang w:val="en-GB" w:eastAsia="en-US" w:bidi="ar-SA"/>
    </w:rPr>
  </w:style>
  <w:style w:type="paragraph" w:customStyle="1" w:styleId="b10">
    <w:name w:val="b10"/>
    <w:basedOn w:val="Normal"/>
    <w:rsid w:val="00D13EBC"/>
    <w:pPr>
      <w:spacing w:before="120" w:after="120"/>
      <w:ind w:left="1304"/>
      <w:jc w:val="both"/>
    </w:pPr>
    <w:rPr>
      <w:rFonts w:ascii="VNI-Helve" w:hAnsi="VNI-Helve"/>
      <w:sz w:val="24"/>
      <w:szCs w:val="24"/>
    </w:rPr>
  </w:style>
  <w:style w:type="paragraph" w:customStyle="1" w:styleId="I">
    <w:name w:val="I."/>
    <w:basedOn w:val="Heading1"/>
    <w:rsid w:val="00934FBC"/>
    <w:pPr>
      <w:numPr>
        <w:numId w:val="20"/>
      </w:numPr>
      <w:tabs>
        <w:tab w:val="clear" w:pos="567"/>
        <w:tab w:val="num" w:pos="360"/>
      </w:tabs>
      <w:spacing w:line="312" w:lineRule="auto"/>
      <w:ind w:left="0" w:firstLine="0"/>
    </w:pPr>
    <w:rPr>
      <w:rFonts w:ascii="VNI-Times" w:hAnsi="VNI-Times"/>
      <w:sz w:val="26"/>
      <w:szCs w:val="26"/>
      <w:lang w:val="vi-VN" w:eastAsia="x-none"/>
    </w:rPr>
  </w:style>
  <w:style w:type="paragraph" w:customStyle="1" w:styleId="11">
    <w:name w:val="1.1"/>
    <w:basedOn w:val="Heading2"/>
    <w:link w:val="11CharChar"/>
    <w:rsid w:val="00934FBC"/>
    <w:pPr>
      <w:spacing w:before="0" w:after="0" w:line="312" w:lineRule="auto"/>
    </w:pPr>
    <w:rPr>
      <w:rFonts w:ascii="VNI-Times" w:hAnsi="VNI-Times"/>
      <w:sz w:val="26"/>
      <w:szCs w:val="26"/>
      <w:u w:val="single"/>
    </w:rPr>
  </w:style>
  <w:style w:type="character" w:customStyle="1" w:styleId="11CharChar">
    <w:name w:val="1.1 Char Char"/>
    <w:link w:val="11"/>
    <w:rsid w:val="00934FBC"/>
    <w:rPr>
      <w:rFonts w:ascii="VNI-Times" w:hAnsi="VNI-Times"/>
      <w:b/>
      <w:bCs/>
      <w:i/>
      <w:iCs/>
      <w:sz w:val="26"/>
      <w:szCs w:val="26"/>
      <w:u w:val="single"/>
    </w:rPr>
  </w:style>
  <w:style w:type="paragraph" w:customStyle="1" w:styleId="a">
    <w:name w:val="a"/>
    <w:basedOn w:val="Heading3"/>
    <w:rsid w:val="00934FBC"/>
    <w:pPr>
      <w:numPr>
        <w:numId w:val="19"/>
      </w:numPr>
      <w:tabs>
        <w:tab w:val="clear" w:pos="634"/>
        <w:tab w:val="num" w:pos="360"/>
      </w:tabs>
      <w:spacing w:before="0" w:after="0"/>
      <w:ind w:left="0" w:firstLine="0"/>
    </w:pPr>
    <w:rPr>
      <w:rFonts w:ascii="VNI-Times" w:hAnsi="VNI-Times"/>
      <w:b w:val="0"/>
      <w:spacing w:val="-20"/>
      <w:szCs w:val="24"/>
      <w:lang w:val="x-none" w:eastAsia="x-none"/>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934FBC"/>
    <w:rPr>
      <w:rFonts w:ascii="Cambria" w:eastAsia="Times New Roman" w:hAnsi="Cambria" w:cs="Times New Roman"/>
      <w:b/>
      <w:bCs/>
      <w:kern w:val="32"/>
      <w:sz w:val="32"/>
      <w:szCs w:val="32"/>
    </w:rPr>
  </w:style>
  <w:style w:type="character" w:customStyle="1" w:styleId="Heading2Char">
    <w:name w:val="Heading 2 Char"/>
    <w:link w:val="Heading2"/>
    <w:semiHidden/>
    <w:rsid w:val="00934FBC"/>
    <w:rPr>
      <w:rFonts w:ascii="Cambria" w:eastAsia="Times New Roman" w:hAnsi="Cambria" w:cs="Times New Roman"/>
      <w:b/>
      <w:bCs/>
      <w:i/>
      <w:iCs/>
      <w:sz w:val="28"/>
      <w:szCs w:val="28"/>
    </w:rPr>
  </w:style>
  <w:style w:type="character" w:customStyle="1" w:styleId="Heading3Char">
    <w:name w:val="Heading 3 Char"/>
    <w:link w:val="Heading3"/>
    <w:semiHidden/>
    <w:rsid w:val="00934FBC"/>
    <w:rPr>
      <w:rFonts w:ascii="Cambria" w:eastAsia="Times New Roman" w:hAnsi="Cambria" w:cs="Times New Roman"/>
      <w:b/>
      <w:bCs/>
      <w:sz w:val="26"/>
      <w:szCs w:val="26"/>
    </w:rPr>
  </w:style>
  <w:style w:type="paragraph" w:customStyle="1" w:styleId="GDDCharCharChar">
    <w:name w:val="GDD Char Char Char"/>
    <w:basedOn w:val="Normal"/>
    <w:rsid w:val="008A3A65"/>
    <w:pPr>
      <w:numPr>
        <w:numId w:val="27"/>
      </w:numPr>
      <w:tabs>
        <w:tab w:val="left" w:pos="992"/>
      </w:tabs>
      <w:spacing w:before="120"/>
      <w:jc w:val="both"/>
      <w:outlineLvl w:val="0"/>
    </w:pPr>
    <w:rPr>
      <w:rFonts w:ascii=".VnTime" w:hAnsi=".VnTime"/>
      <w:sz w:val="26"/>
      <w:szCs w:val="24"/>
    </w:rPr>
  </w:style>
  <w:style w:type="character" w:styleId="Strong">
    <w:name w:val="Strong"/>
    <w:uiPriority w:val="22"/>
    <w:qFormat/>
    <w:rsid w:val="001C5D2D"/>
    <w:rPr>
      <w:b/>
      <w:bCs/>
    </w:rPr>
  </w:style>
  <w:style w:type="character" w:styleId="Emphasis">
    <w:name w:val="Emphasis"/>
    <w:uiPriority w:val="20"/>
    <w:qFormat/>
    <w:rsid w:val="001C5D2D"/>
    <w:rPr>
      <w:i/>
      <w:iCs/>
    </w:rPr>
  </w:style>
  <w:style w:type="paragraph" w:styleId="BalloonText">
    <w:name w:val="Balloon Text"/>
    <w:basedOn w:val="Normal"/>
    <w:link w:val="BalloonTextChar"/>
    <w:rsid w:val="0064589C"/>
    <w:rPr>
      <w:rFonts w:ascii="Segoe UI" w:hAnsi="Segoe UI" w:cs="Segoe UI"/>
      <w:sz w:val="18"/>
      <w:szCs w:val="18"/>
    </w:rPr>
  </w:style>
  <w:style w:type="character" w:customStyle="1" w:styleId="BalloonTextChar">
    <w:name w:val="Balloon Text Char"/>
    <w:link w:val="BalloonText"/>
    <w:rsid w:val="0064589C"/>
    <w:rPr>
      <w:rFonts w:ascii="Segoe UI" w:hAnsi="Segoe UI" w:cs="Segoe UI"/>
      <w:sz w:val="18"/>
      <w:szCs w:val="18"/>
    </w:rPr>
  </w:style>
  <w:style w:type="paragraph" w:styleId="ListParagraph">
    <w:name w:val="List Paragraph"/>
    <w:basedOn w:val="Normal"/>
    <w:uiPriority w:val="34"/>
    <w:qFormat/>
    <w:rsid w:val="006700A4"/>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3754">
      <w:bodyDiv w:val="1"/>
      <w:marLeft w:val="0"/>
      <w:marRight w:val="0"/>
      <w:marTop w:val="0"/>
      <w:marBottom w:val="0"/>
      <w:divBdr>
        <w:top w:val="none" w:sz="0" w:space="0" w:color="auto"/>
        <w:left w:val="none" w:sz="0" w:space="0" w:color="auto"/>
        <w:bottom w:val="none" w:sz="0" w:space="0" w:color="auto"/>
        <w:right w:val="none" w:sz="0" w:space="0" w:color="auto"/>
      </w:divBdr>
    </w:div>
    <w:div w:id="326134585">
      <w:bodyDiv w:val="1"/>
      <w:marLeft w:val="0"/>
      <w:marRight w:val="0"/>
      <w:marTop w:val="0"/>
      <w:marBottom w:val="0"/>
      <w:divBdr>
        <w:top w:val="none" w:sz="0" w:space="0" w:color="auto"/>
        <w:left w:val="none" w:sz="0" w:space="0" w:color="auto"/>
        <w:bottom w:val="none" w:sz="0" w:space="0" w:color="auto"/>
        <w:right w:val="none" w:sz="0" w:space="0" w:color="auto"/>
      </w:divBdr>
    </w:div>
    <w:div w:id="576089847">
      <w:bodyDiv w:val="1"/>
      <w:marLeft w:val="0"/>
      <w:marRight w:val="0"/>
      <w:marTop w:val="0"/>
      <w:marBottom w:val="0"/>
      <w:divBdr>
        <w:top w:val="none" w:sz="0" w:space="0" w:color="auto"/>
        <w:left w:val="none" w:sz="0" w:space="0" w:color="auto"/>
        <w:bottom w:val="none" w:sz="0" w:space="0" w:color="auto"/>
        <w:right w:val="none" w:sz="0" w:space="0" w:color="auto"/>
      </w:divBdr>
    </w:div>
    <w:div w:id="607473372">
      <w:bodyDiv w:val="1"/>
      <w:marLeft w:val="0"/>
      <w:marRight w:val="0"/>
      <w:marTop w:val="0"/>
      <w:marBottom w:val="0"/>
      <w:divBdr>
        <w:top w:val="none" w:sz="0" w:space="0" w:color="auto"/>
        <w:left w:val="none" w:sz="0" w:space="0" w:color="auto"/>
        <w:bottom w:val="none" w:sz="0" w:space="0" w:color="auto"/>
        <w:right w:val="none" w:sz="0" w:space="0" w:color="auto"/>
      </w:divBdr>
    </w:div>
    <w:div w:id="630403265">
      <w:bodyDiv w:val="1"/>
      <w:marLeft w:val="0"/>
      <w:marRight w:val="0"/>
      <w:marTop w:val="0"/>
      <w:marBottom w:val="0"/>
      <w:divBdr>
        <w:top w:val="none" w:sz="0" w:space="0" w:color="auto"/>
        <w:left w:val="none" w:sz="0" w:space="0" w:color="auto"/>
        <w:bottom w:val="none" w:sz="0" w:space="0" w:color="auto"/>
        <w:right w:val="none" w:sz="0" w:space="0" w:color="auto"/>
      </w:divBdr>
    </w:div>
    <w:div w:id="662852999">
      <w:bodyDiv w:val="1"/>
      <w:marLeft w:val="0"/>
      <w:marRight w:val="0"/>
      <w:marTop w:val="0"/>
      <w:marBottom w:val="0"/>
      <w:divBdr>
        <w:top w:val="none" w:sz="0" w:space="0" w:color="auto"/>
        <w:left w:val="none" w:sz="0" w:space="0" w:color="auto"/>
        <w:bottom w:val="none" w:sz="0" w:space="0" w:color="auto"/>
        <w:right w:val="none" w:sz="0" w:space="0" w:color="auto"/>
      </w:divBdr>
    </w:div>
    <w:div w:id="1318025429">
      <w:bodyDiv w:val="1"/>
      <w:marLeft w:val="0"/>
      <w:marRight w:val="0"/>
      <w:marTop w:val="0"/>
      <w:marBottom w:val="0"/>
      <w:divBdr>
        <w:top w:val="none" w:sz="0" w:space="0" w:color="auto"/>
        <w:left w:val="none" w:sz="0" w:space="0" w:color="auto"/>
        <w:bottom w:val="none" w:sz="0" w:space="0" w:color="auto"/>
        <w:right w:val="none" w:sz="0" w:space="0" w:color="auto"/>
      </w:divBdr>
    </w:div>
    <w:div w:id="1670057216">
      <w:bodyDiv w:val="1"/>
      <w:marLeft w:val="0"/>
      <w:marRight w:val="0"/>
      <w:marTop w:val="0"/>
      <w:marBottom w:val="0"/>
      <w:divBdr>
        <w:top w:val="none" w:sz="0" w:space="0" w:color="auto"/>
        <w:left w:val="none" w:sz="0" w:space="0" w:color="auto"/>
        <w:bottom w:val="none" w:sz="0" w:space="0" w:color="auto"/>
        <w:right w:val="none" w:sz="0" w:space="0" w:color="auto"/>
      </w:divBdr>
    </w:div>
    <w:div w:id="1732731614">
      <w:bodyDiv w:val="1"/>
      <w:marLeft w:val="0"/>
      <w:marRight w:val="0"/>
      <w:marTop w:val="0"/>
      <w:marBottom w:val="0"/>
      <w:divBdr>
        <w:top w:val="none" w:sz="0" w:space="0" w:color="auto"/>
        <w:left w:val="none" w:sz="0" w:space="0" w:color="auto"/>
        <w:bottom w:val="none" w:sz="0" w:space="0" w:color="auto"/>
        <w:right w:val="none" w:sz="0" w:space="0" w:color="auto"/>
      </w:divBdr>
    </w:div>
    <w:div w:id="1755778136">
      <w:bodyDiv w:val="1"/>
      <w:marLeft w:val="0"/>
      <w:marRight w:val="0"/>
      <w:marTop w:val="0"/>
      <w:marBottom w:val="0"/>
      <w:divBdr>
        <w:top w:val="none" w:sz="0" w:space="0" w:color="auto"/>
        <w:left w:val="none" w:sz="0" w:space="0" w:color="auto"/>
        <w:bottom w:val="none" w:sz="0" w:space="0" w:color="auto"/>
        <w:right w:val="none" w:sz="0" w:space="0" w:color="auto"/>
      </w:divBdr>
    </w:div>
    <w:div w:id="1805540083">
      <w:bodyDiv w:val="1"/>
      <w:marLeft w:val="0"/>
      <w:marRight w:val="0"/>
      <w:marTop w:val="0"/>
      <w:marBottom w:val="0"/>
      <w:divBdr>
        <w:top w:val="none" w:sz="0" w:space="0" w:color="auto"/>
        <w:left w:val="none" w:sz="0" w:space="0" w:color="auto"/>
        <w:bottom w:val="none" w:sz="0" w:space="0" w:color="auto"/>
        <w:right w:val="none" w:sz="0" w:space="0" w:color="auto"/>
      </w:divBdr>
    </w:div>
    <w:div w:id="1840267593">
      <w:bodyDiv w:val="1"/>
      <w:marLeft w:val="0"/>
      <w:marRight w:val="0"/>
      <w:marTop w:val="0"/>
      <w:marBottom w:val="0"/>
      <w:divBdr>
        <w:top w:val="none" w:sz="0" w:space="0" w:color="auto"/>
        <w:left w:val="none" w:sz="0" w:space="0" w:color="auto"/>
        <w:bottom w:val="none" w:sz="0" w:space="0" w:color="auto"/>
        <w:right w:val="none" w:sz="0" w:space="0" w:color="auto"/>
      </w:divBdr>
    </w:div>
    <w:div w:id="19276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B017-5951-4266-B74A-1BE5C18C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HUYEÄN PHUÏNG HIEÄP    COÄNG HOØA XAÕ HOÄI CHUÛ NGHÓA VIEÄT NAM</vt:lpstr>
    </vt:vector>
  </TitlesOfParts>
  <Company>ASIA COMPUTER</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HUYEÄN PHUÏNG HIEÄP    COÄNG HOØA XAÕ HOÄI CHUÛ NGHÓA VIEÄT NAM</dc:title>
  <dc:creator>ASIA COMPUTER</dc:creator>
  <cp:lastModifiedBy>Admin</cp:lastModifiedBy>
  <cp:revision>3</cp:revision>
  <cp:lastPrinted>2025-04-09T05:55:00Z</cp:lastPrinted>
  <dcterms:created xsi:type="dcterms:W3CDTF">2025-04-09T08:43:00Z</dcterms:created>
  <dcterms:modified xsi:type="dcterms:W3CDTF">2025-04-09T08:44:00Z</dcterms:modified>
</cp:coreProperties>
</file>